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F444E4A" w14:textId="77777777" w:rsidR="00A4642D" w:rsidRPr="002903D8" w:rsidRDefault="00A4642D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2903D8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</w:p>
          <w:p w14:paraId="62233616" w14:textId="440E3FAB" w:rsidR="00A4642D" w:rsidRPr="00A4642D" w:rsidRDefault="00845BD1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2903D8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ZUM ZWECK DER DIREKTVERGABE DES ÜBERSETZUNGSDIENSTES</w:t>
            </w: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49316A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5D7AC26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</w:p>
          <w:p w14:paraId="392218B6" w14:textId="77777777" w:rsidR="00845BD1" w:rsidRPr="00291401" w:rsidRDefault="00845BD1" w:rsidP="00845BD1">
            <w:pPr>
              <w:pStyle w:val="Rientrocorpodeltesto21"/>
              <w:spacing w:after="0" w:line="240" w:lineRule="exact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</w:pPr>
            <w:r w:rsidRPr="0029140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DEL SERVIZIO DI TRADUZIONE</w:t>
            </w:r>
          </w:p>
          <w:p w14:paraId="5F448244" w14:textId="6A15F5E2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2903D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2903D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27F15729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, eingeleitet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de-DE"/>
              </w:rPr>
              <w:t>von der Handelskammer Bozen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de-DE"/>
              </w:rPr>
              <w:t>des Übersetzungsdienstes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teilnehmen zu wollen und erklärt, die Voraussetzungen, welche im Art. 3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</w:t>
            </w:r>
            <w:r w:rsidR="008A7DF8" w:rsidRPr="002903D8">
              <w:rPr>
                <w:rFonts w:ascii="Arial Narrow" w:hAnsi="Arial Narrow"/>
                <w:sz w:val="22"/>
                <w:szCs w:val="22"/>
                <w:lang w:val="de-DE"/>
              </w:rPr>
              <w:t>. Nr.</w:t>
            </w:r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de-DE"/>
              </w:rPr>
              <w:t>25221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vom 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it-IT"/>
              </w:rPr>
              <w:t>21.12.2020</w:t>
            </w:r>
            <w:bookmarkStart w:id="3" w:name="_GoBack"/>
            <w:bookmarkEnd w:id="3"/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zur Kenntnis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57304B5A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voler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partecipare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r w:rsidR="007C2AAC">
              <w:rPr>
                <w:rFonts w:ascii="Arial Narrow" w:hAnsi="Arial Narrow"/>
                <w:sz w:val="22"/>
                <w:szCs w:val="22"/>
                <w:lang w:val="it-IT"/>
              </w:rPr>
              <w:t>dalla Camera di commercio di Bolzano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del </w:t>
            </w:r>
            <w:proofErr w:type="spellStart"/>
            <w:r w:rsidR="007C2AAC">
              <w:rPr>
                <w:rFonts w:ascii="Arial Narrow" w:hAnsi="Arial Narrow"/>
                <w:bCs/>
                <w:sz w:val="22"/>
                <w:szCs w:val="22"/>
                <w:lang w:val="it-IT"/>
              </w:rPr>
              <w:t>serivizio</w:t>
            </w:r>
            <w:proofErr w:type="spellEnd"/>
            <w:r w:rsidR="007C2AAC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di traduzione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 e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prendere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atto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dei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requisiti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richiesti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all’art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. 3 del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avviso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prot. n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it-IT"/>
              </w:rPr>
              <w:t xml:space="preserve">. 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it-IT"/>
              </w:rPr>
              <w:t>25221</w:t>
            </w:r>
            <w:r w:rsidR="007C2AAC" w:rsidRPr="002903D8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 xml:space="preserve">dd. 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it-IT"/>
              </w:rPr>
              <w:t>21.12.2020</w:t>
            </w:r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903D8"/>
    <w:rsid w:val="002E6AEB"/>
    <w:rsid w:val="00373BC0"/>
    <w:rsid w:val="0049316A"/>
    <w:rsid w:val="0059355B"/>
    <w:rsid w:val="007C2AAC"/>
    <w:rsid w:val="00845BD1"/>
    <w:rsid w:val="008A7DF8"/>
    <w:rsid w:val="00A4642D"/>
    <w:rsid w:val="00B33887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11</cp:revision>
  <cp:lastPrinted>2020-10-08T09:11:00Z</cp:lastPrinted>
  <dcterms:created xsi:type="dcterms:W3CDTF">2020-10-08T08:38:00Z</dcterms:created>
  <dcterms:modified xsi:type="dcterms:W3CDTF">2020-12-21T11:26:00Z</dcterms:modified>
</cp:coreProperties>
</file>