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F916B7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F916B7" w:rsidTr="00061EB5">
        <w:tc>
          <w:tcPr>
            <w:tcW w:w="4758" w:type="dxa"/>
          </w:tcPr>
          <w:p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F916B7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</w:t>
            </w:r>
            <w:r w:rsid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einjährigen</w:t>
            </w:r>
            <w:r w:rsidR="00823F63" w:rsidRPr="00823F6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dringenden </w:t>
            </w:r>
            <w:r w:rsidR="00823F63" w:rsidRPr="00823F6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Lieferung</w:t>
            </w:r>
            <w:r w:rsid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F916B7" w:rsidRP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von Nukleinsäure-Extraktionsreagenzien (DNA/RNA Viralen) und dazugehörige Verbrauchsmaterialien, inklusiv </w:t>
            </w:r>
            <w:r w:rsidR="00F916B7" w:rsidRPr="00F916B7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lang w:val="de-DE"/>
              </w:rPr>
              <w:t>liquid handler</w:t>
            </w:r>
            <w:r w:rsid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, </w:t>
            </w:r>
            <w:r w:rsidR="00F916B7" w:rsidRP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kompatibel mit den Geräten von Perkin Elmer </w:t>
            </w:r>
            <w:r w:rsidR="00F916B7" w:rsidRPr="00F916B7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lang w:val="de-DE"/>
              </w:rPr>
              <w:t>Janus G3 expanded – 8 tip e CHEMAGIC 360</w:t>
            </w:r>
            <w:r w:rsidR="00F916B7" w:rsidRPr="00F916B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zu Gunsten des Sanitätsbetriebes der Autonomen Provinz Bozen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F916B7" w:rsidTr="007831CB">
              <w:trPr>
                <w:trHeight w:val="454"/>
              </w:trPr>
              <w:tc>
                <w:tcPr>
                  <w:tcW w:w="4932" w:type="dxa"/>
                </w:tcPr>
                <w:p w:rsidR="00823F63" w:rsidRPr="00823F63" w:rsidRDefault="00504FE7" w:rsidP="00F916B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PARTECIPAZIONE AD INDAGINE DI MERCATO PER L’INDIVIDUAZIONE DI SOGGETTI DA INVITARE ALLA PROCEDURA </w:t>
                  </w:r>
                  <w:r w:rsidR="00F13946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NEGOZIATA PER L’AFFIDAMENTO </w:t>
                  </w:r>
                  <w:proofErr w:type="gramStart"/>
                  <w:r w:rsidR="00F13946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DELLA </w:t>
                  </w:r>
                  <w:r w:rsidR="00823F63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Fornitura</w:t>
                  </w:r>
                  <w:proofErr w:type="gramEnd"/>
                  <w:r w:rsidR="00823F63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916B7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in urgenza di 12 mesi</w:t>
                  </w:r>
                  <w:r w:rsidR="00823F63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916B7" w:rsidRPr="00F916B7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di reagenti e consumabili, comprensivi di quelli per </w:t>
                  </w:r>
                  <w:r w:rsidR="00F916B7" w:rsidRPr="00F916B7">
                    <w:rPr>
                      <w:rFonts w:ascii="Arial" w:hAnsi="Arial" w:cs="Arial"/>
                      <w:b/>
                      <w:i/>
                      <w:iCs/>
                      <w:caps/>
                      <w:sz w:val="18"/>
                      <w:szCs w:val="18"/>
                    </w:rPr>
                    <w:t>liquid handler</w:t>
                  </w:r>
                  <w:r w:rsidR="00785BC4">
                    <w:rPr>
                      <w:rFonts w:ascii="Arial" w:hAnsi="Arial" w:cs="Arial"/>
                      <w:b/>
                      <w:i/>
                      <w:iCs/>
                      <w:caps/>
                      <w:sz w:val="18"/>
                      <w:szCs w:val="18"/>
                    </w:rPr>
                    <w:t>,</w:t>
                  </w:r>
                  <w:r w:rsidR="00F916B7" w:rsidRPr="00F916B7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per l’estrazione di acidi nucleici (DNA/RNA virali), compatibili con strumentazione Perkin Elmer </w:t>
                  </w:r>
                  <w:r w:rsidR="00F916B7" w:rsidRPr="00F916B7">
                    <w:rPr>
                      <w:rFonts w:ascii="Arial" w:hAnsi="Arial" w:cs="Arial"/>
                      <w:b/>
                      <w:i/>
                      <w:iCs/>
                      <w:caps/>
                      <w:sz w:val="18"/>
                      <w:szCs w:val="18"/>
                    </w:rPr>
                    <w:t>Janus G3 expanded – 8 tip e CHEMAGIC 360</w:t>
                  </w:r>
                  <w:r w:rsidR="00F916B7" w:rsidRPr="00F916B7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in favore dell’Azienda Sanitaria della Provincia Autonoma di Bolzano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F916B7" w:rsidTr="00061EB5">
        <w:tc>
          <w:tcPr>
            <w:tcW w:w="4758" w:type="dxa"/>
          </w:tcPr>
          <w:p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F916B7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F916B7" w:rsidTr="00061EB5">
        <w:tc>
          <w:tcPr>
            <w:tcW w:w="4758" w:type="dxa"/>
          </w:tcPr>
          <w:p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F916B7" w:rsidTr="00061EB5">
        <w:tc>
          <w:tcPr>
            <w:tcW w:w="4758" w:type="dxa"/>
          </w:tcPr>
          <w:p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F916B7" w:rsidTr="00061EB5">
        <w:tc>
          <w:tcPr>
            <w:tcW w:w="4758" w:type="dxa"/>
          </w:tcPr>
          <w:p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F916B7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dringenden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ieferung von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ukleinsäure-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xtraktionsreagenzien (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DNA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/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RNA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viralen) und dazugehörige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V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erbrauchsmaterialien, inklusiv 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 xml:space="preserve">liquid </w:t>
            </w:r>
            <w:proofErr w:type="spellStart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>handler</w:t>
            </w:r>
            <w:proofErr w:type="spellEnd"/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, kompatibel mit den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eräten von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erkin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lmer 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 xml:space="preserve">Janus G3 </w:t>
            </w:r>
            <w:proofErr w:type="spellStart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>expanded</w:t>
            </w:r>
            <w:proofErr w:type="spellEnd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 xml:space="preserve"> – 8 </w:t>
            </w:r>
            <w:proofErr w:type="spellStart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>tip</w:t>
            </w:r>
            <w:proofErr w:type="spellEnd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 xml:space="preserve"> e </w:t>
            </w:r>
            <w:proofErr w:type="spellStart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>Chemagic</w:t>
            </w:r>
            <w:proofErr w:type="spellEnd"/>
            <w:r w:rsidR="00D775FC" w:rsidRPr="00D775FC">
              <w:rPr>
                <w:rFonts w:ascii="Arial" w:eastAsiaTheme="minorHAnsi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 xml:space="preserve"> 360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zu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unsten des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S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anitätsbetriebes der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utonomen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</w:t>
            </w:r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rovinz </w:t>
            </w:r>
            <w:r w:rsid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B</w:t>
            </w:r>
            <w:bookmarkStart w:id="0" w:name="_GoBack"/>
            <w:bookmarkEnd w:id="0"/>
            <w:r w:rsidR="00D775FC" w:rsidRPr="00D775F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ozen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B665FF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570C24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570C24" w:rsidRPr="00570C24">
              <w:rPr>
                <w:rFonts w:ascii="Arial" w:hAnsi="Arial" w:cs="Arial"/>
                <w:sz w:val="18"/>
                <w:szCs w:val="18"/>
                <w:lang w:val="it-IT"/>
              </w:rPr>
              <w:t xml:space="preserve">ornitura 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in urgenza per 12 mesi 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di reagenti e consumabili, comprensivi di quelli per </w:t>
            </w:r>
            <w:proofErr w:type="spellStart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liquid</w:t>
            </w:r>
            <w:proofErr w:type="spellEnd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handler</w:t>
            </w:r>
            <w:proofErr w:type="spellEnd"/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, per l’estrazione di acidi nucleici (DNA/RNA virali), compatibili con strumentazione </w:t>
            </w:r>
            <w:proofErr w:type="spellStart"/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>erkin</w:t>
            </w:r>
            <w:proofErr w:type="spellEnd"/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lmer </w:t>
            </w:r>
            <w:r w:rsid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J</w:t>
            </w:r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anus </w:t>
            </w:r>
            <w:r w:rsid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G</w:t>
            </w:r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3 </w:t>
            </w:r>
            <w:proofErr w:type="spellStart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expanded</w:t>
            </w:r>
            <w:proofErr w:type="spellEnd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– 8 </w:t>
            </w:r>
            <w:proofErr w:type="spellStart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tip</w:t>
            </w:r>
            <w:proofErr w:type="spellEnd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e </w:t>
            </w:r>
            <w:proofErr w:type="spellStart"/>
            <w:r w:rsid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C</w:t>
            </w:r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hemagic</w:t>
            </w:r>
            <w:proofErr w:type="spellEnd"/>
            <w:r w:rsidR="00D775FC" w:rsidRPr="00D775FC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360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 in favore dell’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zienda sanitaria della 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rovincia 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 xml:space="preserve">utonoma di </w:t>
            </w:r>
            <w:r w:rsidR="00D775FC">
              <w:rPr>
                <w:rFonts w:ascii="Arial" w:hAnsi="Arial" w:cs="Arial"/>
                <w:sz w:val="18"/>
                <w:szCs w:val="18"/>
                <w:lang w:val="it-IT"/>
              </w:rPr>
              <w:t>B</w:t>
            </w:r>
            <w:r w:rsidR="00D775FC" w:rsidRPr="00D775FC">
              <w:rPr>
                <w:rFonts w:ascii="Arial" w:hAnsi="Arial" w:cs="Arial"/>
                <w:sz w:val="18"/>
                <w:szCs w:val="18"/>
                <w:lang w:val="it-IT"/>
              </w:rPr>
              <w:t>olzano</w:t>
            </w:r>
          </w:p>
        </w:tc>
      </w:tr>
      <w:tr w:rsidR="00F96A65" w:rsidRPr="00F916B7" w:rsidTr="00061EB5">
        <w:tc>
          <w:tcPr>
            <w:tcW w:w="4758" w:type="dxa"/>
          </w:tcPr>
          <w:p w:rsidR="00F96A65" w:rsidRPr="00B665FF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916B7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F916B7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F916B7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F916B7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F916B7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 xml:space="preserve">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F916B7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916B7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916B7" w:rsidTr="00061EB5">
        <w:tc>
          <w:tcPr>
            <w:tcW w:w="4758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F916B7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831CB"/>
    <w:rsid w:val="00785BC4"/>
    <w:rsid w:val="007A2C29"/>
    <w:rsid w:val="007B3CB4"/>
    <w:rsid w:val="007E3E0F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271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75FC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16B7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74DC65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3F53-8588-4E9E-926B-B10164D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2</cp:revision>
  <cp:lastPrinted>2018-11-15T10:53:00Z</cp:lastPrinted>
  <dcterms:created xsi:type="dcterms:W3CDTF">2020-08-19T15:03:00Z</dcterms:created>
  <dcterms:modified xsi:type="dcterms:W3CDTF">2020-08-19T15:03:00Z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