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0A59FC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(Markterkundung für die Ermittlung von Wirt-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schaftsteilnehmern</w:t>
            </w:r>
            <w:proofErr w:type="spellEnd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Einladung zum Ver-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handlungsverfahren)</w:t>
            </w:r>
          </w:p>
        </w:tc>
        <w:tc>
          <w:tcPr>
            <w:tcW w:w="2553" w:type="pct"/>
          </w:tcPr>
          <w:p w:rsidR="00A9669A" w:rsidRPr="000A59FC" w:rsidRDefault="00A9669A" w:rsidP="005E74DE">
            <w:pPr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0A59FC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soggetti da invitare alla procedura negoziata)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1C2AE8" w:rsidRDefault="00FD7077" w:rsidP="00234DEE">
            <w:pPr>
              <w:pStyle w:val="Titolo2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it-IT"/>
              </w:rPr>
            </w:pPr>
            <w:r w:rsidRPr="001C2AE8">
              <w:rPr>
                <w:rFonts w:ascii="Verdana" w:hAnsi="Verdana" w:cs="Verdana"/>
                <w:sz w:val="18"/>
                <w:szCs w:val="18"/>
                <w:lang w:val="it-IT"/>
              </w:rPr>
              <w:t xml:space="preserve">Dreijahreslieferung </w:t>
            </w:r>
            <w:r w:rsidR="001C2AE8" w:rsidRPr="001C2AE8">
              <w:rPr>
                <w:rFonts w:ascii="Verdana" w:hAnsi="Verdana" w:cs="Verdana"/>
                <w:sz w:val="18"/>
                <w:szCs w:val="18"/>
                <w:lang w:val="it-IT"/>
              </w:rPr>
              <w:t>von 30%igen Citrat-</w:t>
            </w:r>
            <w:proofErr w:type="spellStart"/>
            <w:r w:rsidR="001C2AE8" w:rsidRPr="001C2AE8">
              <w:rPr>
                <w:rFonts w:ascii="Verdana" w:hAnsi="Verdana" w:cs="Verdana"/>
                <w:sz w:val="18"/>
                <w:szCs w:val="18"/>
                <w:lang w:val="it-IT"/>
              </w:rPr>
              <w:t>Dialysekatheterverschlusslösungen</w:t>
            </w:r>
            <w:proofErr w:type="spellEnd"/>
            <w:r w:rsidR="001C2AE8" w:rsidRPr="001C2AE8">
              <w:rPr>
                <w:rFonts w:ascii="Verdana" w:hAnsi="Verdana" w:cs="Verdana"/>
                <w:sz w:val="18"/>
                <w:szCs w:val="18"/>
                <w:lang w:val="it-IT"/>
              </w:rPr>
              <w:t xml:space="preserve"> an den Gesundheitsbezirk Bozen des Sanitätsbetriebs der Autonomen Provinz Bozen</w:t>
            </w:r>
          </w:p>
        </w:tc>
        <w:tc>
          <w:tcPr>
            <w:tcW w:w="2553" w:type="pct"/>
          </w:tcPr>
          <w:p w:rsidR="00A9669A" w:rsidRPr="001C2AE8" w:rsidRDefault="000749AF" w:rsidP="00234DEE">
            <w:pPr>
              <w:spacing w:before="120" w:after="120"/>
              <w:jc w:val="both"/>
              <w:outlineLvl w:val="1"/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</w:pPr>
            <w:r w:rsidRPr="001C2AE8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Fornitura </w:t>
            </w:r>
            <w:r w:rsidR="001C2AE8" w:rsidRPr="001C2AE8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triennale di soluzioni di lock dei cateteri da dialisi al citrato al 30% al Comprensorio sanitario di Bolzano dell’Azienda Sanitaria della Provincia Autonoma di Bolzano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unterfertige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  <w:p w:rsidR="00A9669A" w:rsidRPr="00A9669A" w:rsidRDefault="00A9669A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in seiner/ihrer Eigenschaft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Il/la sottoscritto/a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________________________________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in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  <w:t>am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nato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/a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</w:rPr>
              <w:t>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il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dazu ermächtigt, folgende Firma zu verpflichten: ________________________________________</w:t>
            </w:r>
          </w:p>
          <w:p w:rsidR="00A9669A" w:rsidRPr="00A9669A" w:rsidRDefault="00A9669A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553" w:type="pct"/>
          </w:tcPr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abilitata/o/I ad impegnare legalmente la seguente ditta: ______________________________________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sede legale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trike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partita  IVA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n.:_______________________________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Tel.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Nr. :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tel. n.: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ab/>
              <w:t>_____________________________________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E-Mail-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(PEC): _____________</w:t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indirizzo di posta elettronica certificata (PEC): 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kinsoku w:val="0"/>
              <w:overflowPunct w:val="0"/>
              <w:ind w:left="15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ERSUCHT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CHIEDE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2F4140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A9669A">
              <w:rPr>
                <w:rFonts w:ascii="Verdana" w:hAnsi="Verdana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der </w:t>
            </w:r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 xml:space="preserve">Dreijahreslieferung </w:t>
            </w:r>
            <w:r w:rsidR="002F4140" w:rsidRPr="002F4140">
              <w:rPr>
                <w:rFonts w:ascii="Verdana" w:hAnsi="Verdana" w:cs="Verdana"/>
                <w:sz w:val="18"/>
                <w:szCs w:val="18"/>
                <w:lang w:val="de-DE"/>
              </w:rPr>
              <w:t>von 30%igen Citrat-</w:t>
            </w:r>
            <w:proofErr w:type="spellStart"/>
            <w:r w:rsidR="002F4140" w:rsidRPr="002F4140">
              <w:rPr>
                <w:rFonts w:ascii="Verdana" w:hAnsi="Verdana" w:cs="Verdana"/>
                <w:sz w:val="18"/>
                <w:szCs w:val="18"/>
                <w:lang w:val="de-DE"/>
              </w:rPr>
              <w:t>Dialysekatheterverschlusslösungen</w:t>
            </w:r>
            <w:proofErr w:type="spellEnd"/>
            <w:r w:rsidR="002F4140" w:rsidRPr="002F4140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an den Gesundheitsbezirk Bozen des Sanitätsbe</w:t>
            </w:r>
            <w:r w:rsidR="002F4140">
              <w:rPr>
                <w:rFonts w:ascii="Verdana" w:hAnsi="Verdana" w:cs="Verdana"/>
                <w:sz w:val="18"/>
                <w:szCs w:val="18"/>
                <w:lang w:val="de-DE"/>
              </w:rPr>
              <w:softHyphen/>
            </w:r>
            <w:bookmarkStart w:id="0" w:name="_GoBack"/>
            <w:bookmarkEnd w:id="0"/>
            <w:r w:rsidR="002F4140" w:rsidRPr="002F4140">
              <w:rPr>
                <w:rFonts w:ascii="Verdana" w:hAnsi="Verdana" w:cs="Verdana"/>
                <w:sz w:val="18"/>
                <w:szCs w:val="18"/>
                <w:lang w:val="de-DE"/>
              </w:rPr>
              <w:t>triebs der Autonomen Provinz Bozen</w:t>
            </w:r>
            <w:r w:rsidR="002F4140">
              <w:rPr>
                <w:rFonts w:ascii="Verdana" w:hAnsi="Verdana" w:cs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2553" w:type="pct"/>
          </w:tcPr>
          <w:p w:rsidR="00A9669A" w:rsidRPr="00F51391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</w:t>
            </w:r>
            <w:r w:rsidRPr="00A9669A">
              <w:rPr>
                <w:rFonts w:ascii="Verdana" w:hAnsi="Verdana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essere</w:t>
            </w:r>
            <w:r w:rsidRPr="00A9669A">
              <w:rPr>
                <w:rFonts w:ascii="Verdana" w:hAnsi="Verdana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invitato/a alla procedura negoziata per l’affidamento della </w:t>
            </w:r>
            <w:r w:rsidR="00F51391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>f</w:t>
            </w:r>
            <w:r w:rsidR="00F51391" w:rsidRP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ornitura triennale </w:t>
            </w:r>
            <w:r w:rsidR="002F4140" w:rsidRPr="001C2AE8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di soluzioni di lock dei cateteri da dialisi al citrato al 30% al Comprensorio sanitario di Bolzano dell’Azienda Sanitaria della Provincia Autonoma di Bolzano</w:t>
            </w:r>
            <w:r w:rsid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.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Zu diesem Zwecke, im Sinne des DPR 445/2000 ist sich der strafrechtlichen Maßnahmen bewusst, welche im Falle unwahrer Unterlagen und Erkl</w:t>
            </w:r>
            <w:r w:rsidR="00A1490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ä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rungen vorgesehen sind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DICHIARA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am Auswahlverfahren zur Vergabe der Lieferung als: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partecipare alla selezione per l'affidamento della fornitura come: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 xml:space="preserve">impresa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singola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>;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ind w:left="36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Federführender der eventuellen Bietergemeinschaft: _________________ 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capogruppo dell’eventuale raggruppamento temporaneo: 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Punkt 4 der Bekanntmachung der Markterhebung zu sein;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 punto 4 dell'avviso di indagine di mercato;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abge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lastRenderedPageBreak/>
              <w:t xml:space="preserve">di essere registrato/a sul portale telematico della Provincia Autonoma di Bolzano </w:t>
            </w:r>
            <w:hyperlink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it-IT"/>
                </w:rPr>
                <w:t>www.bandi-</w:t>
              </w:r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it-IT"/>
                </w:rPr>
                <w:lastRenderedPageBreak/>
                <w:t>altoadige.it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oggetto.</w:t>
            </w:r>
          </w:p>
        </w:tc>
      </w:tr>
      <w:tr w:rsidR="00A9669A" w:rsidRPr="001C2AE8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Mit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freundlichen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Distinti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saluti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Anlagen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Kopie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Copia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documento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67416"/>
    <w:rsid w:val="000749AF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C2AE8"/>
    <w:rsid w:val="001D5F1C"/>
    <w:rsid w:val="001E1195"/>
    <w:rsid w:val="00204F09"/>
    <w:rsid w:val="00214349"/>
    <w:rsid w:val="00234DEE"/>
    <w:rsid w:val="002353E2"/>
    <w:rsid w:val="00272C9D"/>
    <w:rsid w:val="002A2F91"/>
    <w:rsid w:val="002F4140"/>
    <w:rsid w:val="002F4EC2"/>
    <w:rsid w:val="002F7469"/>
    <w:rsid w:val="0033109E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23D6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7E703F"/>
    <w:rsid w:val="00807AE5"/>
    <w:rsid w:val="00811D51"/>
    <w:rsid w:val="008149F8"/>
    <w:rsid w:val="00816CCE"/>
    <w:rsid w:val="00830DFB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40722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2172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B0608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51391"/>
    <w:rsid w:val="00F74948"/>
    <w:rsid w:val="00F77DCA"/>
    <w:rsid w:val="00F82FDF"/>
    <w:rsid w:val="00F96A65"/>
    <w:rsid w:val="00FA6085"/>
    <w:rsid w:val="00FB2FBB"/>
    <w:rsid w:val="00F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9371C2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D842-D606-45E4-BBD9-4C979901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Veneri Irene</cp:lastModifiedBy>
  <cp:revision>18</cp:revision>
  <cp:lastPrinted>2019-05-09T14:54:00Z</cp:lastPrinted>
  <dcterms:created xsi:type="dcterms:W3CDTF">2019-05-08T14:34:00Z</dcterms:created>
  <dcterms:modified xsi:type="dcterms:W3CDTF">2020-08-18T06:26:00Z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