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3E306C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Rimandonotadichiusura"/>
                <w:rFonts w:cs="Arial"/>
                <w:b/>
                <w:bCs/>
                <w:lang w:val="it-IT"/>
              </w:rPr>
              <w:endnoteReference w:id="1"/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D.Lgs.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947A57" w:rsidRPr="00947A57" w:rsidRDefault="00947A57" w:rsidP="00947A57">
            <w:pPr>
              <w:pStyle w:val="Rientrocorpodeltesto31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947A57">
              <w:rPr>
                <w:b/>
                <w:bCs/>
                <w:sz w:val="18"/>
                <w:szCs w:val="18"/>
                <w:lang w:val="it-IT"/>
              </w:rPr>
              <w:t xml:space="preserve">Codice GARA: AOV/SUA-SF 05/2021 </w:t>
            </w:r>
          </w:p>
          <w:p w:rsidR="00947A57" w:rsidRPr="00947A57" w:rsidRDefault="00947A57" w:rsidP="00947A57">
            <w:pPr>
              <w:pStyle w:val="Rientrocorpodeltesto31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947A57">
              <w:rPr>
                <w:b/>
                <w:bCs/>
                <w:sz w:val="18"/>
                <w:szCs w:val="18"/>
                <w:lang w:val="it-IT"/>
              </w:rPr>
              <w:t>Codice CUP: B30A20000040003</w:t>
            </w: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7A12C1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24218E" w:rsidRPr="0024218E" w:rsidRDefault="002B14AC" w:rsidP="002B14AC">
      <w:pPr>
        <w:pStyle w:val="Rientrocorpodeltesto21"/>
        <w:jc w:val="center"/>
        <w:rPr>
          <w:b/>
          <w:bCs/>
          <w:i/>
          <w:iCs/>
          <w:sz w:val="18"/>
          <w:szCs w:val="18"/>
          <w:lang w:val="it-IT"/>
        </w:rPr>
      </w:pPr>
      <w:r w:rsidRPr="002B14AC">
        <w:rPr>
          <w:b/>
          <w:bCs/>
          <w:i/>
          <w:iCs/>
          <w:sz w:val="18"/>
          <w:szCs w:val="18"/>
          <w:lang w:val="it-IT"/>
        </w:rPr>
        <w:t>INDICARE I</w:t>
      </w:r>
      <w:r w:rsidR="004846A9">
        <w:rPr>
          <w:b/>
          <w:bCs/>
          <w:i/>
          <w:iCs/>
          <w:sz w:val="18"/>
          <w:szCs w:val="18"/>
          <w:lang w:val="it-IT"/>
        </w:rPr>
        <w:t>l</w:t>
      </w:r>
      <w:r w:rsidRPr="002B14AC">
        <w:rPr>
          <w:b/>
          <w:bCs/>
          <w:i/>
          <w:iCs/>
          <w:sz w:val="18"/>
          <w:szCs w:val="18"/>
          <w:lang w:val="it-IT"/>
        </w:rPr>
        <w:t xml:space="preserve"> LOTT</w:t>
      </w:r>
      <w:r w:rsidR="004846A9">
        <w:rPr>
          <w:b/>
          <w:bCs/>
          <w:i/>
          <w:iCs/>
          <w:sz w:val="18"/>
          <w:szCs w:val="18"/>
          <w:lang w:val="it-IT"/>
        </w:rPr>
        <w:t>O</w:t>
      </w:r>
      <w:r w:rsidRPr="002B14AC">
        <w:rPr>
          <w:b/>
          <w:bCs/>
          <w:i/>
          <w:iCs/>
          <w:sz w:val="18"/>
          <w:szCs w:val="18"/>
          <w:lang w:val="it-IT"/>
        </w:rPr>
        <w:t xml:space="preserve"> PER I</w:t>
      </w:r>
      <w:r w:rsidR="004846A9">
        <w:rPr>
          <w:b/>
          <w:bCs/>
          <w:i/>
          <w:iCs/>
          <w:sz w:val="18"/>
          <w:szCs w:val="18"/>
          <w:lang w:val="it-IT"/>
        </w:rPr>
        <w:t>L</w:t>
      </w:r>
      <w:r w:rsidRPr="002B14AC">
        <w:rPr>
          <w:b/>
          <w:bCs/>
          <w:i/>
          <w:iCs/>
          <w:sz w:val="18"/>
          <w:szCs w:val="18"/>
          <w:lang w:val="it-IT"/>
        </w:rPr>
        <w:t xml:space="preserve"> QUAL</w:t>
      </w:r>
      <w:r w:rsidR="004846A9">
        <w:rPr>
          <w:b/>
          <w:bCs/>
          <w:i/>
          <w:iCs/>
          <w:sz w:val="18"/>
          <w:szCs w:val="18"/>
          <w:lang w:val="it-IT"/>
        </w:rPr>
        <w:t>E</w:t>
      </w:r>
      <w:r w:rsidRPr="002B14AC">
        <w:rPr>
          <w:b/>
          <w:bCs/>
          <w:i/>
          <w:iCs/>
          <w:sz w:val="18"/>
          <w:szCs w:val="18"/>
          <w:lang w:val="it-IT"/>
        </w:rPr>
        <w:t xml:space="preserve"> SI PARTECIPA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394"/>
        <w:gridCol w:w="2404"/>
        <w:gridCol w:w="2439"/>
        <w:gridCol w:w="2395"/>
      </w:tblGrid>
      <w:tr w:rsidR="0024218E" w:rsidRPr="0024218E" w:rsidTr="00DB3630">
        <w:tc>
          <w:tcPr>
            <w:tcW w:w="2410" w:type="dxa"/>
          </w:tcPr>
          <w:bookmarkStart w:id="0" w:name="_GoBack"/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bookmarkEnd w:id="0"/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CIG 8599710132</w:t>
            </w:r>
          </w:p>
        </w:tc>
        <w:tc>
          <w:tcPr>
            <w:tcW w:w="2693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6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8599894907</w:t>
            </w:r>
          </w:p>
        </w:tc>
        <w:tc>
          <w:tcPr>
            <w:tcW w:w="2268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11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85999631FA</w:t>
            </w:r>
          </w:p>
        </w:tc>
        <w:tc>
          <w:tcPr>
            <w:tcW w:w="2261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16</w:t>
            </w:r>
          </w:p>
          <w:p w:rsidR="0024218E" w:rsidRPr="0024218E" w:rsidRDefault="0024218E" w:rsidP="00947A57">
            <w:pPr>
              <w:pStyle w:val="Rientrocorpodeltesto21"/>
              <w:spacing w:after="0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86000509C3</w:t>
            </w:r>
          </w:p>
        </w:tc>
      </w:tr>
      <w:tr w:rsidR="0024218E" w:rsidRPr="0024218E" w:rsidTr="00DB3630">
        <w:tc>
          <w:tcPr>
            <w:tcW w:w="2410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2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859976703C</w:t>
            </w:r>
          </w:p>
        </w:tc>
        <w:tc>
          <w:tcPr>
            <w:tcW w:w="2693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7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8599908496</w:t>
            </w:r>
          </w:p>
        </w:tc>
        <w:tc>
          <w:tcPr>
            <w:tcW w:w="2268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12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8599975BDE</w:t>
            </w:r>
          </w:p>
        </w:tc>
        <w:tc>
          <w:tcPr>
            <w:tcW w:w="2261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17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8600064552</w:t>
            </w:r>
          </w:p>
        </w:tc>
      </w:tr>
      <w:tr w:rsidR="0024218E" w:rsidRPr="0024218E" w:rsidTr="00DB3630">
        <w:tc>
          <w:tcPr>
            <w:tcW w:w="2410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3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85998168A9</w:t>
            </w:r>
          </w:p>
        </w:tc>
        <w:tc>
          <w:tcPr>
            <w:tcW w:w="2693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8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CIG </w:t>
            </w:r>
            <w:r w:rsidR="002F71D5" w:rsidRPr="002F71D5">
              <w:rPr>
                <w:b/>
                <w:bCs/>
                <w:i/>
                <w:iCs/>
                <w:sz w:val="18"/>
                <w:szCs w:val="18"/>
                <w:lang w:val="it-IT"/>
              </w:rPr>
              <w:t>8599921F4D</w:t>
            </w:r>
          </w:p>
        </w:tc>
        <w:tc>
          <w:tcPr>
            <w:tcW w:w="2268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13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8599999FAB</w:t>
            </w:r>
          </w:p>
        </w:tc>
        <w:tc>
          <w:tcPr>
            <w:tcW w:w="2261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LOTTON18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8600074D90</w:t>
            </w:r>
          </w:p>
        </w:tc>
      </w:tr>
      <w:tr w:rsidR="0024218E" w:rsidRPr="0024218E" w:rsidTr="00DB3630">
        <w:tc>
          <w:tcPr>
            <w:tcW w:w="2410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4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8599859C24</w:t>
            </w:r>
          </w:p>
        </w:tc>
        <w:tc>
          <w:tcPr>
            <w:tcW w:w="2693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9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8599934A09</w:t>
            </w:r>
          </w:p>
        </w:tc>
        <w:tc>
          <w:tcPr>
            <w:tcW w:w="2268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14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8600015CE0</w:t>
            </w:r>
          </w:p>
        </w:tc>
        <w:tc>
          <w:tcPr>
            <w:tcW w:w="2261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</w:tr>
      <w:tr w:rsidR="0024218E" w:rsidRPr="0024218E" w:rsidTr="00DB3630">
        <w:tc>
          <w:tcPr>
            <w:tcW w:w="2410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5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8599880D78</w:t>
            </w:r>
          </w:p>
        </w:tc>
        <w:tc>
          <w:tcPr>
            <w:tcW w:w="2693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10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859994966B</w:t>
            </w:r>
          </w:p>
        </w:tc>
        <w:tc>
          <w:tcPr>
            <w:tcW w:w="2268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instrText xml:space="preserve"> FORMCHECKBOX </w:instrText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</w:r>
            <w:r w:rsidR="00D35D96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separate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fldChar w:fldCharType="end"/>
            </w: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LOTTO 15</w:t>
            </w:r>
          </w:p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4218E">
              <w:rPr>
                <w:b/>
                <w:bCs/>
                <w:i/>
                <w:iCs/>
                <w:sz w:val="18"/>
                <w:szCs w:val="18"/>
                <w:lang w:val="it-IT"/>
              </w:rPr>
              <w:t>CIG 86000390B2</w:t>
            </w:r>
          </w:p>
        </w:tc>
        <w:tc>
          <w:tcPr>
            <w:tcW w:w="2261" w:type="dxa"/>
          </w:tcPr>
          <w:p w:rsidR="0024218E" w:rsidRPr="0024218E" w:rsidRDefault="0024218E" w:rsidP="00947A57">
            <w:pPr>
              <w:pStyle w:val="Rientrocorpodeltesto21"/>
              <w:ind w:left="1440" w:hanging="1440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</w:tr>
    </w:tbl>
    <w:p w:rsidR="0024218E" w:rsidRDefault="0024218E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24218E" w:rsidRPr="003E306C" w:rsidRDefault="0024218E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D.Lgs. 50/2016 </w:t>
      </w:r>
    </w:p>
    <w:p w:rsidR="007A12C1" w:rsidRPr="003E306C" w:rsidRDefault="007A12C1" w:rsidP="007A12C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 digitale.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Rimandonotadichiusura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1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2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2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a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4"/>
      <w:r w:rsidRPr="007E0605">
        <w:rPr>
          <w:sz w:val="18"/>
          <w:szCs w:val="18"/>
          <w:lang w:val="it-IT"/>
        </w:rPr>
        <w:t>;</w:t>
      </w:r>
    </w:p>
    <w:p w:rsidR="007A12C1" w:rsidRPr="003140F5" w:rsidRDefault="008229C3" w:rsidP="008229C3">
      <w:pPr>
        <w:spacing w:line="36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  <w:r w:rsidR="007A12C1" w:rsidRPr="003140F5">
        <w:rPr>
          <w:sz w:val="18"/>
          <w:szCs w:val="18"/>
          <w:lang w:val="it-IT"/>
        </w:rPr>
        <w:lastRenderedPageBreak/>
        <w:t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D.Lgs.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5" w:name="_Hlk509913321"/>
      <w:r w:rsidRPr="007E0605">
        <w:rPr>
          <w:b/>
          <w:bCs/>
          <w:sz w:val="18"/>
          <w:szCs w:val="18"/>
          <w:lang w:val="it-IT"/>
        </w:rPr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5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6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8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9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9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B34DB5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bookmarkStart w:id="10" w:name="_Hlk527105719"/>
      <w:r w:rsidRPr="00B34DB5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B34DB5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B34DB5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B34DB5">
        <w:rPr>
          <w:b/>
          <w:bCs/>
          <w:sz w:val="18"/>
          <w:szCs w:val="18"/>
          <w:lang w:val="it-IT"/>
        </w:rPr>
        <w:t xml:space="preserve">D.LGS. </w:t>
      </w:r>
      <w:r w:rsidR="00D60532" w:rsidRPr="000A07E1">
        <w:rPr>
          <w:b/>
          <w:bCs/>
          <w:sz w:val="18"/>
          <w:szCs w:val="18"/>
          <w:lang w:val="it-IT"/>
        </w:rPr>
        <w:t xml:space="preserve">50/2016 </w:t>
      </w:r>
      <w:r w:rsidR="0092138D" w:rsidRPr="000A07E1">
        <w:rPr>
          <w:b/>
          <w:bCs/>
          <w:sz w:val="18"/>
          <w:szCs w:val="18"/>
          <w:lang w:val="it-IT"/>
        </w:rPr>
        <w:t>(si rinvia al comunicato ANAC del Presidente del 08.11.2017)</w:t>
      </w:r>
    </w:p>
    <w:bookmarkEnd w:id="10"/>
    <w:p w:rsidR="00C5276D" w:rsidRPr="00B34DB5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1. Nome:</w:t>
      </w:r>
      <w:r w:rsidR="00671B3D">
        <w:rPr>
          <w:sz w:val="18"/>
          <w:szCs w:val="18"/>
          <w:lang w:val="it-IT"/>
        </w:rPr>
        <w:t xml:space="preserve">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671B3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data</w:t>
      </w:r>
      <w:r w:rsidR="00C5276D" w:rsidRPr="00B34DB5">
        <w:rPr>
          <w:sz w:val="18"/>
          <w:szCs w:val="18"/>
          <w:lang w:val="it-IT"/>
        </w:rPr>
        <w:t xml:space="preserve"> di nascita </w:t>
      </w:r>
      <w:r w:rsidR="00C5276D"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C5276D" w:rsidRPr="00B34DB5">
        <w:rPr>
          <w:sz w:val="18"/>
          <w:szCs w:val="18"/>
          <w:lang w:val="it-IT"/>
        </w:rPr>
        <w:instrText xml:space="preserve"> FORMTEXT </w:instrText>
      </w:r>
      <w:r w:rsidR="00C5276D" w:rsidRPr="00B34DB5">
        <w:rPr>
          <w:sz w:val="18"/>
          <w:szCs w:val="18"/>
          <w:lang w:val="it-IT"/>
        </w:rPr>
      </w:r>
      <w:r w:rsidR="00C5276D" w:rsidRPr="00B34DB5">
        <w:rPr>
          <w:sz w:val="18"/>
          <w:szCs w:val="18"/>
          <w:lang w:val="it-IT"/>
        </w:rPr>
        <w:fldChar w:fldCharType="separate"/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fldChar w:fldCharType="end"/>
      </w:r>
      <w:r w:rsidR="00C5276D" w:rsidRPr="00B34DB5">
        <w:rPr>
          <w:sz w:val="18"/>
          <w:szCs w:val="18"/>
          <w:lang w:val="it-IT"/>
        </w:rPr>
        <w:t xml:space="preserve"> luogo di nascita </w:t>
      </w:r>
      <w:r w:rsidR="00C5276D"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C5276D" w:rsidRPr="00B34DB5">
        <w:rPr>
          <w:sz w:val="18"/>
          <w:szCs w:val="18"/>
          <w:lang w:val="it-IT"/>
        </w:rPr>
        <w:instrText xml:space="preserve"> FORMTEXT </w:instrText>
      </w:r>
      <w:r w:rsidR="00C5276D" w:rsidRPr="00B34DB5">
        <w:rPr>
          <w:sz w:val="18"/>
          <w:szCs w:val="18"/>
          <w:lang w:val="it-IT"/>
        </w:rPr>
      </w:r>
      <w:r w:rsidR="00C5276D" w:rsidRPr="00B34DB5">
        <w:rPr>
          <w:sz w:val="18"/>
          <w:szCs w:val="18"/>
          <w:lang w:val="it-IT"/>
        </w:rPr>
        <w:fldChar w:fldCharType="separate"/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2. Nome:</w:t>
      </w:r>
      <w:r w:rsidR="00671B3D">
        <w:rPr>
          <w:sz w:val="18"/>
          <w:szCs w:val="18"/>
          <w:lang w:val="it-IT"/>
        </w:rPr>
        <w:t xml:space="preserve">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671B3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data</w:t>
      </w:r>
      <w:r w:rsidR="00C5276D" w:rsidRPr="00B34DB5">
        <w:rPr>
          <w:sz w:val="18"/>
          <w:szCs w:val="18"/>
          <w:lang w:val="it-IT"/>
        </w:rPr>
        <w:t xml:space="preserve"> di nascita </w:t>
      </w:r>
      <w:r w:rsidR="00C5276D"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C5276D" w:rsidRPr="00B34DB5">
        <w:rPr>
          <w:sz w:val="18"/>
          <w:szCs w:val="18"/>
          <w:lang w:val="it-IT"/>
        </w:rPr>
        <w:instrText xml:space="preserve"> FORMTEXT </w:instrText>
      </w:r>
      <w:r w:rsidR="00C5276D" w:rsidRPr="00B34DB5">
        <w:rPr>
          <w:sz w:val="18"/>
          <w:szCs w:val="18"/>
          <w:lang w:val="it-IT"/>
        </w:rPr>
      </w:r>
      <w:r w:rsidR="00C5276D" w:rsidRPr="00B34DB5">
        <w:rPr>
          <w:sz w:val="18"/>
          <w:szCs w:val="18"/>
          <w:lang w:val="it-IT"/>
        </w:rPr>
        <w:fldChar w:fldCharType="separate"/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fldChar w:fldCharType="end"/>
      </w:r>
      <w:r w:rsidR="00C5276D" w:rsidRPr="00B34DB5">
        <w:rPr>
          <w:sz w:val="18"/>
          <w:szCs w:val="18"/>
          <w:lang w:val="it-IT"/>
        </w:rPr>
        <w:t xml:space="preserve"> luogo di nascita </w:t>
      </w:r>
      <w:r w:rsidR="00C5276D"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C5276D" w:rsidRPr="00B34DB5">
        <w:rPr>
          <w:sz w:val="18"/>
          <w:szCs w:val="18"/>
          <w:lang w:val="it-IT"/>
        </w:rPr>
        <w:instrText xml:space="preserve"> FORMTEXT </w:instrText>
      </w:r>
      <w:r w:rsidR="00C5276D" w:rsidRPr="00B34DB5">
        <w:rPr>
          <w:sz w:val="18"/>
          <w:szCs w:val="18"/>
          <w:lang w:val="it-IT"/>
        </w:rPr>
      </w:r>
      <w:r w:rsidR="00C5276D" w:rsidRPr="00B34DB5">
        <w:rPr>
          <w:sz w:val="18"/>
          <w:szCs w:val="18"/>
          <w:lang w:val="it-IT"/>
        </w:rPr>
        <w:fldChar w:fldCharType="separate"/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t> </w:t>
      </w:r>
      <w:r w:rsidR="00C5276D"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3.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:rsidR="00C5276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C5276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3E306C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11" w:name="Controllo60"/>
    <w:bookmarkStart w:id="12" w:name="_Hlk509913898"/>
    <w:p w:rsidR="007A12C1" w:rsidRPr="000A07E1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bookmarkEnd w:id="11"/>
      <w:r w:rsidRPr="000A07E1">
        <w:rPr>
          <w:sz w:val="18"/>
          <w:szCs w:val="18"/>
          <w:lang w:val="it-IT"/>
        </w:rPr>
        <w:tab/>
        <w:t xml:space="preserve">che </w:t>
      </w:r>
      <w:r w:rsidRPr="000A07E1">
        <w:rPr>
          <w:b/>
          <w:bCs/>
          <w:sz w:val="18"/>
          <w:szCs w:val="18"/>
          <w:lang w:val="it-IT"/>
        </w:rPr>
        <w:t xml:space="preserve">l’impresa dichiarante </w:t>
      </w:r>
      <w:r w:rsidRPr="000A07E1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3" w:name="Testo85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3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="00CB5E10">
        <w:rPr>
          <w:sz w:val="18"/>
          <w:szCs w:val="18"/>
          <w:lang w:val="it-IT"/>
        </w:rPr>
        <w:t xml:space="preserve">); </w:t>
      </w:r>
      <w:r w:rsidRPr="000A07E1">
        <w:rPr>
          <w:sz w:val="18"/>
          <w:szCs w:val="18"/>
          <w:lang w:val="it-IT"/>
        </w:rPr>
        <w:t xml:space="preserve">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4" w:name="Testo37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4"/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5" w:name="Testo38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5"/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6" w:name="Testo39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6"/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7" w:name="Testo10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7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8" w:name="Testo4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8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9" w:name="Testo41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9"/>
      <w:r w:rsidRPr="000A07E1">
        <w:rPr>
          <w:sz w:val="18"/>
          <w:szCs w:val="18"/>
          <w:lang w:val="it-IT"/>
        </w:rPr>
        <w:t>);</w:t>
      </w:r>
      <w:r w:rsidR="00CB5E10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t xml:space="preserve">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lastRenderedPageBreak/>
        <w:t xml:space="preserve">(eventuale) la Cassa edile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="00CB5E10">
        <w:rPr>
          <w:sz w:val="18"/>
          <w:szCs w:val="18"/>
          <w:lang w:val="it-IT"/>
        </w:rPr>
        <w:t>);</w:t>
      </w:r>
      <w:r w:rsidRPr="000A07E1">
        <w:rPr>
          <w:sz w:val="18"/>
          <w:szCs w:val="18"/>
          <w:lang w:val="it-IT"/>
        </w:rPr>
        <w:t xml:space="preserve"> 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CCNL: </w:t>
      </w:r>
      <w:r w:rsidRPr="000A07E1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20" w:name="Testo42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0"/>
      <w:r w:rsidRPr="000A07E1">
        <w:rPr>
          <w:sz w:val="18"/>
          <w:szCs w:val="18"/>
          <w:lang w:val="it-IT"/>
        </w:rPr>
        <w:t xml:space="preserve">; </w:t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  <w:t xml:space="preserve">n. dipendenti: </w:t>
      </w:r>
      <w:r w:rsidRPr="000A07E1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21" w:name="Testo4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1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Sede operativa: </w:t>
      </w:r>
      <w:r w:rsidRPr="000A07E1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2" w:name="Testo44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2"/>
      <w:r w:rsidRPr="000A07E1">
        <w:rPr>
          <w:sz w:val="18"/>
          <w:szCs w:val="18"/>
          <w:lang w:val="it-IT"/>
        </w:rPr>
        <w:t>;</w:t>
      </w:r>
    </w:p>
    <w:bookmarkEnd w:id="12"/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0A07E1">
        <w:rPr>
          <w:sz w:val="18"/>
          <w:szCs w:val="18"/>
          <w:lang w:val="it-IT"/>
        </w:rPr>
        <w:t xml:space="preserve">soci lavoratori </w:t>
      </w:r>
      <w:r w:rsidRPr="000A07E1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1) nome </w:t>
      </w:r>
      <w:bookmarkStart w:id="23" w:name="Text1"/>
      <w:r w:rsidRPr="000A07E1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3"/>
      <w:r w:rsidRPr="000A07E1">
        <w:rPr>
          <w:sz w:val="18"/>
          <w:szCs w:val="18"/>
          <w:lang w:val="it-IT"/>
        </w:rPr>
        <w:t>, cognome</w:t>
      </w:r>
      <w:bookmarkStart w:id="24" w:name="Text2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4"/>
      <w:r w:rsidRPr="000A07E1">
        <w:rPr>
          <w:sz w:val="18"/>
          <w:szCs w:val="18"/>
          <w:lang w:val="it-IT"/>
        </w:rPr>
        <w:t>; codice fiscale</w:t>
      </w:r>
      <w:bookmarkStart w:id="25" w:name="Text3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5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INPS, gestione separata, di </w:t>
      </w:r>
      <w:bookmarkStart w:id="26" w:name="Text4"/>
      <w:r w:rsidRPr="000A07E1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6"/>
      <w:r w:rsidRPr="000A07E1">
        <w:rPr>
          <w:sz w:val="18"/>
          <w:szCs w:val="18"/>
          <w:lang w:val="it-IT"/>
        </w:rPr>
        <w:t xml:space="preserve"> (</w:t>
      </w:r>
      <w:bookmarkStart w:id="27" w:name="Text5"/>
      <w:r w:rsidRPr="000A07E1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7"/>
      <w:r w:rsidRPr="000A07E1">
        <w:rPr>
          <w:sz w:val="18"/>
          <w:szCs w:val="18"/>
          <w:lang w:val="it-IT"/>
        </w:rPr>
        <w:t xml:space="preserve">); Via, piazza, ecc. </w:t>
      </w:r>
      <w:bookmarkStart w:id="28" w:name="Text6"/>
      <w:r w:rsidRPr="000A07E1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8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29" w:name="Text7"/>
      <w:r w:rsidRPr="000A07E1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9"/>
      <w:r w:rsidRPr="000A07E1">
        <w:rPr>
          <w:sz w:val="18"/>
          <w:szCs w:val="18"/>
          <w:lang w:val="it-IT"/>
        </w:rPr>
        <w:t xml:space="preserve">; n. di telefono </w:t>
      </w:r>
      <w:bookmarkStart w:id="30" w:name="Text8"/>
      <w:r w:rsidRPr="000A07E1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0"/>
      <w:r w:rsidRPr="000A07E1">
        <w:rPr>
          <w:sz w:val="18"/>
          <w:szCs w:val="18"/>
          <w:lang w:val="it-IT"/>
        </w:rPr>
        <w:t xml:space="preserve">; n. di telefax </w:t>
      </w:r>
      <w:bookmarkStart w:id="31" w:name="Text9"/>
      <w:r w:rsidRPr="000A07E1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1"/>
      <w:r w:rsidRPr="000A07E1">
        <w:rPr>
          <w:sz w:val="18"/>
          <w:szCs w:val="18"/>
          <w:lang w:val="it-IT"/>
        </w:rPr>
        <w:t xml:space="preserve">; PEC: </w:t>
      </w:r>
      <w:bookmarkStart w:id="32" w:name="Text10"/>
      <w:r w:rsidRPr="000A07E1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2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bookmarkStart w:id="33" w:name="Text11"/>
      <w:r w:rsidRPr="000A07E1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3"/>
      <w:r w:rsidRPr="000A07E1">
        <w:rPr>
          <w:sz w:val="18"/>
          <w:szCs w:val="18"/>
          <w:lang w:val="it-IT"/>
        </w:rPr>
        <w:t xml:space="preserve"> (</w:t>
      </w:r>
      <w:bookmarkStart w:id="34" w:name="Text12"/>
      <w:r w:rsidRPr="000A07E1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4"/>
      <w:r w:rsidRPr="000A07E1">
        <w:rPr>
          <w:sz w:val="18"/>
          <w:szCs w:val="18"/>
          <w:lang w:val="it-IT"/>
        </w:rPr>
        <w:t xml:space="preserve">); Via, piazza, ecc. </w:t>
      </w:r>
      <w:bookmarkStart w:id="35" w:name="Text13"/>
      <w:r w:rsidRPr="000A07E1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5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36" w:name="Text14"/>
      <w:r w:rsidRPr="000A07E1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6"/>
      <w:r w:rsidRPr="000A07E1">
        <w:rPr>
          <w:sz w:val="18"/>
          <w:szCs w:val="18"/>
          <w:lang w:val="it-IT"/>
        </w:rPr>
        <w:t xml:space="preserve">; n. di telefono </w:t>
      </w:r>
      <w:bookmarkStart w:id="37" w:name="Text15"/>
      <w:r w:rsidRPr="000A07E1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7"/>
      <w:r w:rsidRPr="000A07E1">
        <w:rPr>
          <w:sz w:val="18"/>
          <w:szCs w:val="18"/>
          <w:lang w:val="it-IT"/>
        </w:rPr>
        <w:t xml:space="preserve">; n. di telefax </w:t>
      </w:r>
      <w:bookmarkStart w:id="38" w:name="Text16"/>
      <w:r w:rsidRPr="000A07E1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8"/>
      <w:r w:rsidRPr="000A07E1">
        <w:rPr>
          <w:sz w:val="18"/>
          <w:szCs w:val="18"/>
          <w:lang w:val="it-IT"/>
        </w:rPr>
        <w:t xml:space="preserve">; PEC: </w:t>
      </w:r>
      <w:bookmarkStart w:id="39" w:name="Text21"/>
      <w:r w:rsidRPr="000A07E1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9"/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e/o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Cassa professionale </w:t>
      </w:r>
      <w:bookmarkStart w:id="40" w:name="Text17"/>
      <w:r w:rsidRPr="000A07E1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0"/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n. di iscrizione </w:t>
      </w:r>
      <w:r w:rsidRPr="000A07E1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1"/>
      <w:r w:rsidRPr="000A07E1">
        <w:rPr>
          <w:sz w:val="18"/>
          <w:szCs w:val="18"/>
          <w:lang w:val="it-IT"/>
        </w:rPr>
        <w:t xml:space="preserve"> ed anno di iscrizione alla cassa previdenziale</w:t>
      </w:r>
      <w:bookmarkStart w:id="42" w:name="Text19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2"/>
    </w:p>
    <w:p w:rsidR="00AC6B55" w:rsidRPr="000A07E1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  <w:bookmarkStart w:id="43" w:name="_Hlk527105846"/>
    </w:p>
    <w:p w:rsidR="00AC6B55" w:rsidRPr="000A07E1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0A07E1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4" w:name="Text22"/>
      <w:r w:rsidRPr="000A07E1">
        <w:rPr>
          <w:lang w:val="it-IT"/>
        </w:rPr>
        <w:instrText xml:space="preserve"> FORMTEXT </w:instrText>
      </w:r>
      <w:r w:rsidRPr="000A07E1">
        <w:rPr>
          <w:lang w:val="it-IT"/>
        </w:rPr>
      </w:r>
      <w:r w:rsidRPr="000A07E1">
        <w:rPr>
          <w:lang w:val="it-IT"/>
        </w:rPr>
        <w:fldChar w:fldCharType="separate"/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lang w:val="it-IT"/>
        </w:rPr>
        <w:fldChar w:fldCharType="end"/>
      </w:r>
      <w:bookmarkEnd w:id="44"/>
    </w:p>
    <w:bookmarkEnd w:id="43"/>
    <w:p w:rsidR="007A12C1" w:rsidRPr="000A07E1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 concorrente: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Indirizzo: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5" w:name="Testo98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5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Ufficio: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6" w:name="Testo99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6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 w:eastAsia="de-DE"/>
        </w:rPr>
        <w:t xml:space="preserve">Fax: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7" w:name="Testo100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7"/>
      <w:r w:rsidRPr="000A07E1">
        <w:rPr>
          <w:sz w:val="18"/>
          <w:szCs w:val="18"/>
          <w:lang w:val="it-IT" w:eastAsia="de-DE"/>
        </w:rPr>
        <w:t xml:space="preserve"> </w:t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  <w:t xml:space="preserve">Telefono: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8" w:name="Testo101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8"/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/>
        </w:rPr>
        <w:t xml:space="preserve">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bookmarkStart w:id="49" w:name="_Hlk527105874"/>
      <w:r w:rsidRPr="000A07E1">
        <w:rPr>
          <w:sz w:val="18"/>
          <w:szCs w:val="18"/>
          <w:lang w:val="it-IT" w:eastAsia="de-DE"/>
        </w:rPr>
        <w:t>Dichiara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="00D35D96">
        <w:rPr>
          <w:rFonts w:eastAsia="Arial Unicode MS"/>
          <w:sz w:val="18"/>
          <w:szCs w:val="18"/>
          <w:lang w:val="it-IT"/>
        </w:rPr>
      </w:r>
      <w:r w:rsidR="00D35D96">
        <w:rPr>
          <w:rFonts w:eastAsia="Arial Unicode MS"/>
          <w:sz w:val="18"/>
          <w:szCs w:val="18"/>
          <w:lang w:val="it-IT"/>
        </w:rPr>
        <w:fldChar w:fldCharType="separate"/>
      </w:r>
      <w:r w:rsidRPr="000A07E1">
        <w:rPr>
          <w:rFonts w:eastAsia="Arial Unicode MS"/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0A07E1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bookmarkEnd w:id="49"/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);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0A07E1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F72ED0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50" w:name="Testo45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50"/>
          </w:p>
          <w:p w:rsidR="00BA2F5A" w:rsidRPr="000A07E1" w:rsidRDefault="00BA2F5A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br w:type="page"/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Ai sensi dell’art. 89, comma 3 D.Lgs. 50/2016</w:t>
      </w:r>
    </w:p>
    <w:p w:rsidR="00716BF7" w:rsidRPr="000A07E1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0A07E1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0A07E1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0A07E1">
        <w:rPr>
          <w:b/>
          <w:bCs/>
          <w:sz w:val="18"/>
          <w:szCs w:val="18"/>
          <w:lang w:val="it-IT"/>
        </w:rPr>
        <w:t xml:space="preserve">b-bis), </w:t>
      </w:r>
      <w:r w:rsidRPr="000A07E1">
        <w:rPr>
          <w:b/>
          <w:bCs/>
          <w:sz w:val="18"/>
          <w:szCs w:val="18"/>
          <w:lang w:val="it-IT"/>
        </w:rPr>
        <w:t xml:space="preserve">c), d), e), f), g) D.Lgs. 50/2016 </w:t>
      </w:r>
      <w:r w:rsidRPr="000A07E1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0A07E1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1813B8" w:rsidRPr="000A07E1" w:rsidRDefault="00D3592E" w:rsidP="00D3592E">
      <w:pPr>
        <w:spacing w:line="360" w:lineRule="auto"/>
        <w:ind w:left="851" w:hanging="425"/>
        <w:jc w:val="both"/>
        <w:rPr>
          <w:color w:val="FF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="001813B8" w:rsidRPr="000A07E1">
        <w:rPr>
          <w:b/>
          <w:bCs/>
          <w:sz w:val="18"/>
          <w:szCs w:val="18"/>
          <w:lang w:val="it-IT"/>
        </w:rPr>
        <w:t xml:space="preserve">di non essere a conoscenza se nei confronti degli altri soggetti, di cui all’art. 80 comma 3 D.Lgs. 50/2016 sussistano le </w:t>
      </w:r>
      <w:proofErr w:type="gramStart"/>
      <w:r w:rsidR="001813B8" w:rsidRPr="000A07E1">
        <w:rPr>
          <w:b/>
          <w:bCs/>
          <w:sz w:val="18"/>
          <w:szCs w:val="18"/>
          <w:lang w:val="it-IT"/>
        </w:rPr>
        <w:t>predette</w:t>
      </w:r>
      <w:proofErr w:type="gramEnd"/>
      <w:r w:rsidR="001813B8" w:rsidRPr="000A07E1">
        <w:rPr>
          <w:b/>
          <w:bCs/>
          <w:sz w:val="18"/>
          <w:szCs w:val="18"/>
          <w:lang w:val="it-IT"/>
        </w:rPr>
        <w:t xml:space="preserve"> cause di esclusione</w:t>
      </w:r>
      <w:r w:rsidR="001813B8" w:rsidRPr="000A07E1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0A07E1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0A07E1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Cs/>
          <w:sz w:val="18"/>
          <w:szCs w:val="18"/>
          <w:lang w:val="it-IT"/>
        </w:rPr>
        <w:t xml:space="preserve">di </w:t>
      </w:r>
      <w:r w:rsidRPr="000A07E1">
        <w:rPr>
          <w:b/>
          <w:bCs/>
          <w:sz w:val="18"/>
          <w:szCs w:val="18"/>
          <w:u w:val="single"/>
          <w:lang w:val="it-IT"/>
        </w:rPr>
        <w:t>non trovarsi</w:t>
      </w:r>
      <w:r w:rsidRPr="000A07E1">
        <w:rPr>
          <w:bCs/>
          <w:sz w:val="18"/>
          <w:szCs w:val="18"/>
          <w:lang w:val="it-IT"/>
        </w:rPr>
        <w:t xml:space="preserve"> in una delle situazioni impeditive impreviste</w:t>
      </w:r>
      <w:r w:rsidRPr="000A07E1">
        <w:rPr>
          <w:b/>
          <w:bCs/>
          <w:sz w:val="18"/>
          <w:szCs w:val="18"/>
          <w:lang w:val="it-IT"/>
        </w:rPr>
        <w:t xml:space="preserve"> </w:t>
      </w:r>
      <w:r w:rsidRPr="000A07E1">
        <w:rPr>
          <w:bCs/>
          <w:sz w:val="18"/>
          <w:szCs w:val="18"/>
          <w:lang w:val="it-IT"/>
        </w:rPr>
        <w:t xml:space="preserve">dall’art. 80, comma 1, lett. a), b), b-bis), c), d), e), f), g) D.Lgs. 50/2016, in quanto anche se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9874E3" w:rsidRPr="000A07E1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b/>
          <w:sz w:val="18"/>
          <w:szCs w:val="18"/>
          <w:lang w:val="it-IT"/>
        </w:rPr>
        <w:t>ai sensi dell’art. 80, comma 7, D.Lgs. 50/2016,</w:t>
      </w:r>
      <w:r w:rsidRPr="000A07E1">
        <w:rPr>
          <w:sz w:val="18"/>
          <w:szCs w:val="18"/>
          <w:lang w:val="it-IT" w:eastAsia="de-DE"/>
        </w:rPr>
        <w:t xml:space="preserve"> </w:t>
      </w:r>
    </w:p>
    <w:p w:rsidR="009874E3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- </w:t>
      </w:r>
      <w:r w:rsidR="009874E3" w:rsidRPr="000A07E1">
        <w:rPr>
          <w:b/>
          <w:sz w:val="18"/>
          <w:szCs w:val="18"/>
          <w:lang w:val="it-IT"/>
        </w:rPr>
        <w:t>nell’ipotesi di cui all’art. 80, comma 5, D.Lgs. 50/2016</w:t>
      </w:r>
      <w:r w:rsidR="009874E3" w:rsidRPr="000A07E1">
        <w:rPr>
          <w:sz w:val="18"/>
          <w:szCs w:val="18"/>
          <w:lang w:val="it-IT" w:eastAsia="de-DE"/>
        </w:rPr>
        <w:t xml:space="preserve"> </w:t>
      </w:r>
      <w:r w:rsidR="001813B8" w:rsidRPr="000A07E1">
        <w:rPr>
          <w:sz w:val="18"/>
          <w:szCs w:val="18"/>
          <w:lang w:val="it-IT" w:eastAsia="de-DE"/>
        </w:rPr>
        <w:t>l’operatore economico (</w:t>
      </w:r>
      <w:r w:rsidR="001E6B9E" w:rsidRPr="000A07E1">
        <w:rPr>
          <w:sz w:val="18"/>
          <w:szCs w:val="18"/>
          <w:lang w:val="it-IT" w:eastAsia="de-DE"/>
        </w:rPr>
        <w:t>ausiliaria</w:t>
      </w:r>
      <w:r w:rsidR="001813B8" w:rsidRPr="000A07E1">
        <w:rPr>
          <w:sz w:val="18"/>
          <w:szCs w:val="18"/>
          <w:lang w:val="it-IT" w:eastAsia="de-DE"/>
        </w:rPr>
        <w:t xml:space="preserve">) ha </w:t>
      </w:r>
      <w:r w:rsidR="001813B8" w:rsidRPr="000A07E1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0A07E1">
        <w:rPr>
          <w:sz w:val="18"/>
          <w:szCs w:val="18"/>
          <w:lang w:val="it-IT"/>
        </w:rPr>
        <w:t>nire ulteriori reati o illeciti;</w:t>
      </w:r>
    </w:p>
    <w:p w:rsidR="001813B8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- </w:t>
      </w:r>
      <w:r w:rsidR="009874E3" w:rsidRPr="000A07E1">
        <w:rPr>
          <w:sz w:val="18"/>
          <w:szCs w:val="18"/>
          <w:lang w:val="it-IT"/>
        </w:rPr>
        <w:t xml:space="preserve">e/o </w:t>
      </w:r>
      <w:r w:rsidR="001813B8" w:rsidRPr="000A07E1">
        <w:rPr>
          <w:b/>
          <w:sz w:val="18"/>
          <w:szCs w:val="18"/>
          <w:lang w:val="it-IT"/>
        </w:rPr>
        <w:t>nell’ipotesi di cui all’art. 80, comma 1, D.Lgs. 50/2016,</w:t>
      </w:r>
      <w:r w:rsidR="001813B8" w:rsidRPr="000A07E1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0A07E1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0A07E1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0A07E1" w:rsidRDefault="001E06B3" w:rsidP="00BC328D">
      <w:pPr>
        <w:pStyle w:val="sche3"/>
        <w:tabs>
          <w:tab w:val="left" w:pos="426"/>
        </w:tabs>
        <w:spacing w:line="360" w:lineRule="auto"/>
        <w:rPr>
          <w:color w:val="000000"/>
          <w:sz w:val="18"/>
          <w:szCs w:val="18"/>
          <w:lang w:val="it-IT"/>
        </w:rPr>
      </w:pPr>
      <w:bookmarkStart w:id="51" w:name="_Hlk527106117"/>
      <w:r w:rsidRPr="000A07E1">
        <w:rPr>
          <w:sz w:val="18"/>
          <w:szCs w:val="18"/>
          <w:lang w:val="it-IT"/>
        </w:rPr>
        <w:t xml:space="preserve">L’operatore </w:t>
      </w:r>
      <w:r w:rsidR="00561403" w:rsidRPr="000A07E1">
        <w:rPr>
          <w:sz w:val="18"/>
          <w:szCs w:val="18"/>
          <w:lang w:val="it-IT"/>
        </w:rPr>
        <w:t>economico si</w:t>
      </w:r>
      <w:r w:rsidRPr="000A07E1">
        <w:rPr>
          <w:sz w:val="18"/>
          <w:szCs w:val="18"/>
          <w:lang w:val="it-IT"/>
        </w:rPr>
        <w:t xml:space="preserve"> è reso </w:t>
      </w:r>
      <w:r w:rsidRPr="000A07E1">
        <w:rPr>
          <w:b/>
          <w:sz w:val="18"/>
          <w:szCs w:val="18"/>
          <w:lang w:val="it-IT"/>
        </w:rPr>
        <w:t>colpevole di gravi infrazioni debitamente acc</w:t>
      </w:r>
      <w:r w:rsidR="00BC328D">
        <w:rPr>
          <w:b/>
          <w:sz w:val="18"/>
          <w:szCs w:val="18"/>
          <w:lang w:val="it-IT"/>
        </w:rPr>
        <w:t>ertate alle norme in materia di</w:t>
      </w:r>
      <w:r w:rsidRPr="000A07E1">
        <w:rPr>
          <w:b/>
          <w:sz w:val="18"/>
          <w:szCs w:val="18"/>
          <w:lang w:val="it-IT"/>
        </w:rPr>
        <w:t xml:space="preserve"> salute e sicurezza sul lavoro, di diritto ambientale, sociale e del lavoro cui all’articolo 80, comma 5, lett. a), D.Lgs. n. 50/2016 e/o di gravi illeciti professionali di cui all’art. 80, comma 5, lett. c), </w:t>
      </w:r>
      <w:r w:rsidR="003140F5">
        <w:rPr>
          <w:b/>
          <w:sz w:val="18"/>
          <w:szCs w:val="18"/>
          <w:lang w:val="it-IT"/>
        </w:rPr>
        <w:t>c-bis)</w:t>
      </w:r>
      <w:r w:rsidR="009A28E5">
        <w:rPr>
          <w:b/>
          <w:sz w:val="18"/>
          <w:szCs w:val="18"/>
          <w:lang w:val="it-IT"/>
        </w:rPr>
        <w:t>,</w:t>
      </w:r>
      <w:r w:rsidR="003140F5">
        <w:rPr>
          <w:b/>
          <w:sz w:val="18"/>
          <w:szCs w:val="18"/>
          <w:lang w:val="it-IT"/>
        </w:rPr>
        <w:t xml:space="preserve"> </w:t>
      </w:r>
      <w:r w:rsidR="009A28E5">
        <w:rPr>
          <w:b/>
          <w:sz w:val="18"/>
          <w:szCs w:val="18"/>
          <w:lang w:val="it-IT"/>
        </w:rPr>
        <w:t xml:space="preserve">c-ter) e c-quater) </w:t>
      </w:r>
      <w:r w:rsidRPr="000A07E1">
        <w:rPr>
          <w:b/>
          <w:sz w:val="18"/>
          <w:szCs w:val="18"/>
          <w:lang w:val="it-IT"/>
        </w:rPr>
        <w:t xml:space="preserve">D.Lgs. n. 50/2016 </w:t>
      </w:r>
      <w:r w:rsidRPr="000A07E1">
        <w:rPr>
          <w:b/>
          <w:sz w:val="18"/>
          <w:szCs w:val="18"/>
          <w:lang w:val="it-IT"/>
        </w:rPr>
        <w:lastRenderedPageBreak/>
        <w:t>(si rinvia alla linea guida ANAC n. 6)</w:t>
      </w:r>
    </w:p>
    <w:bookmarkEnd w:id="51"/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0A07E1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0A07E1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669" w:type="dxa"/>
            <w:shd w:val="clear" w:color="auto" w:fill="auto"/>
          </w:tcPr>
          <w:p w:rsidR="001813B8" w:rsidRPr="000A07E1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0A07E1">
        <w:rPr>
          <w:color w:val="000000"/>
          <w:sz w:val="18"/>
          <w:szCs w:val="18"/>
          <w:lang w:val="it-IT"/>
        </w:rPr>
        <w:t xml:space="preserve">(impresa ausiliaria) </w:t>
      </w:r>
      <w:r w:rsidRPr="000A07E1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NO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>, indicare:</w:t>
      </w:r>
    </w:p>
    <w:p w:rsidR="001813B8" w:rsidRPr="000A07E1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1)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</w:t>
      </w:r>
      <w:r w:rsidRPr="000A07E1">
        <w:rPr>
          <w:color w:val="000000"/>
          <w:sz w:val="18"/>
          <w:szCs w:val="18"/>
          <w:lang w:val="it-IT"/>
        </w:rPr>
        <w:t>:</w:t>
      </w: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0A07E1" w:rsidRDefault="001813B8" w:rsidP="00BC328D">
      <w:pPr>
        <w:tabs>
          <w:tab w:val="left" w:pos="162"/>
        </w:tabs>
        <w:spacing w:line="360" w:lineRule="auto"/>
        <w:jc w:val="both"/>
        <w:rPr>
          <w:b/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2)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 </w:t>
      </w:r>
      <w:r w:rsidRPr="000A07E1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0A07E1">
        <w:rPr>
          <w:color w:val="000000"/>
          <w:sz w:val="18"/>
          <w:szCs w:val="18"/>
          <w:lang w:val="it-IT"/>
        </w:rPr>
        <w:t>nire ulteriori illeciti o reati</w:t>
      </w:r>
      <w:r w:rsidRPr="000A07E1">
        <w:rPr>
          <w:color w:val="000000"/>
          <w:sz w:val="18"/>
          <w:szCs w:val="18"/>
          <w:lang w:val="it-IT"/>
        </w:rPr>
        <w:t>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745" w:type="dxa"/>
            <w:shd w:val="clear" w:color="auto" w:fill="auto"/>
          </w:tcPr>
          <w:p w:rsidR="001813B8" w:rsidRPr="000A07E1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0A07E1" w:rsidRDefault="00167A7B" w:rsidP="00167A7B">
      <w:pPr>
        <w:pStyle w:val="sche3"/>
        <w:spacing w:line="360" w:lineRule="auto"/>
        <w:ind w:left="426" w:hanging="426"/>
        <w:rPr>
          <w:bCs/>
          <w:sz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>
        <w:rPr>
          <w:sz w:val="18"/>
          <w:szCs w:val="18"/>
          <w:lang w:val="it-IT"/>
        </w:rPr>
        <w:tab/>
      </w:r>
      <w:r w:rsidR="00A2331B" w:rsidRPr="000A07E1">
        <w:rPr>
          <w:bCs/>
          <w:sz w:val="18"/>
          <w:lang w:val="it-IT"/>
        </w:rPr>
        <w:t>d</w:t>
      </w:r>
      <w:r w:rsidR="001813B8" w:rsidRPr="000A07E1">
        <w:rPr>
          <w:bCs/>
          <w:sz w:val="18"/>
          <w:lang w:val="it-IT"/>
        </w:rPr>
        <w:t>i non si trovarsi in una delle ulteriori situazioni di cui all’articolo 80 D.Lgs. 50/2016;</w:t>
      </w:r>
    </w:p>
    <w:p w:rsidR="00A2331B" w:rsidRPr="000A07E1" w:rsidRDefault="00167A7B" w:rsidP="00167A7B">
      <w:pPr>
        <w:pStyle w:val="sche3"/>
        <w:spacing w:line="360" w:lineRule="auto"/>
        <w:ind w:left="426" w:hanging="426"/>
        <w:rPr>
          <w:b/>
          <w:sz w:val="16"/>
          <w:szCs w:val="18"/>
          <w:u w:val="single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>
        <w:rPr>
          <w:sz w:val="18"/>
          <w:szCs w:val="18"/>
          <w:lang w:val="it-IT"/>
        </w:rPr>
        <w:tab/>
      </w:r>
      <w:r w:rsidR="00A2331B" w:rsidRPr="000A07E1">
        <w:rPr>
          <w:b/>
          <w:bCs/>
          <w:sz w:val="18"/>
          <w:u w:val="single"/>
          <w:lang w:val="it-IT"/>
        </w:rPr>
        <w:t>se del caso, ai sensi della L. 190/2012, dichiara di essere iscritto nell’elenco dei fornitori, prestatori di servizi non soggetti a tentativo di infiltrazione mafiosa (c.d. white list) oppure dichiara di aver presentato domanda di iscrizione nell’elenco dei fornitori, prestatori di servizi non soggetti a tentativo di infiltrazione mafiosa (c.d. white list);</w:t>
      </w:r>
    </w:p>
    <w:p w:rsidR="00A2331B" w:rsidRPr="000A07E1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0A07E1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0A07E1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F72ED0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BA2F5A" w:rsidRPr="00BC328D" w:rsidRDefault="00BA2F5A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BC328D" w:rsidP="00BC328D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/>
        </w:rPr>
      </w:pPr>
      <w:r>
        <w:rPr>
          <w:b/>
          <w:bCs/>
          <w:i/>
          <w:iCs/>
          <w:sz w:val="18"/>
          <w:szCs w:val="18"/>
          <w:lang w:val="it-IT"/>
        </w:rPr>
        <w:br w:type="page"/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Ai sensi dell’art. 89, comma 1 D.Lgs. 50/2016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t>DICHIARA</w:t>
      </w: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che, ai sensi dell’art. 89, comma 1 D.Lgs. 50/2016, è in possesso dei requisiti economici, finanziari, tecnici e professionali di cui all’art. 83 comma 1 D.Lgs. 50/2016, nonché il possesso dei requisiti di qualificazione di cui all’art. 84 D.Lgs. 50/2016;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che, ai sensi dell’art. 89, comma 7 D.Lgs. 50/2016, non partecipa alla gara in proprio o quale associata o consorziata ai sensi dell’art. 45, D.Lgs. 50/2016</w:t>
      </w:r>
      <w:r w:rsidR="00B560A6" w:rsidRPr="000A07E1">
        <w:rPr>
          <w:sz w:val="18"/>
          <w:szCs w:val="18"/>
          <w:lang w:val="it-IT"/>
        </w:rPr>
        <w:t xml:space="preserve"> </w:t>
      </w:r>
      <w:r w:rsidR="00D21A98" w:rsidRPr="000A07E1">
        <w:rPr>
          <w:sz w:val="18"/>
          <w:szCs w:val="18"/>
          <w:lang w:val="it-IT"/>
        </w:rPr>
        <w:t>e</w:t>
      </w:r>
    </w:p>
    <w:p w:rsidR="007A12C1" w:rsidRPr="000A07E1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="00B560A6" w:rsidRPr="000A07E1">
        <w:rPr>
          <w:sz w:val="18"/>
          <w:szCs w:val="18"/>
          <w:lang w:val="it-IT"/>
        </w:rPr>
        <w:t xml:space="preserve">fatto salvo il caso previsto dell’art. 89, comma 1 </w:t>
      </w:r>
      <w:r w:rsidRPr="000A07E1">
        <w:rPr>
          <w:sz w:val="18"/>
          <w:szCs w:val="18"/>
          <w:lang w:val="it-IT"/>
        </w:rPr>
        <w:t>D.Lgs. 50/2016</w:t>
      </w:r>
      <w:r w:rsidR="00B57D74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t xml:space="preserve">- </w:t>
      </w:r>
      <w:r w:rsidR="00B560A6" w:rsidRPr="000A07E1">
        <w:rPr>
          <w:sz w:val="18"/>
          <w:szCs w:val="18"/>
          <w:lang w:val="it-IT"/>
        </w:rPr>
        <w:t>avvalimento infragruppo</w:t>
      </w:r>
      <w:r w:rsidR="00F66B83"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 è consapevole:</w:t>
      </w:r>
    </w:p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bookmarkStart w:id="52" w:name="_Hlk527106344"/>
      <w:r w:rsidRPr="000A07E1">
        <w:rPr>
          <w:sz w:val="18"/>
          <w:szCs w:val="18"/>
          <w:lang w:val="it-IT"/>
        </w:rPr>
        <w:t>che ai sensi dell’art 89 comma 1 D.Lgs. 50/2016, in caso di dichiarazioni mendaci, ferma restando l’applicazione dell’art. 80, comma 12</w:t>
      </w:r>
      <w:r w:rsidRPr="000A07E1">
        <w:rPr>
          <w:bCs/>
          <w:sz w:val="18"/>
          <w:szCs w:val="18"/>
          <w:lang w:val="it-IT"/>
        </w:rPr>
        <w:t xml:space="preserve"> D.Lgs. 50/2016</w:t>
      </w:r>
      <w:r w:rsidRPr="000A07E1">
        <w:rPr>
          <w:sz w:val="18"/>
          <w:szCs w:val="18"/>
          <w:lang w:val="it-IT"/>
        </w:rPr>
        <w:t>, nei confronti dei sottoscrittori, la stazione appaltante esclude il concorrente trasmettendo inoltre gli atti all’ANAC per le sanzioni di cui all’art. 80, comma 12 D.Lgs. 50/2016;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 ai sensi dell’art. 89, comma 5 D.Lgs. 50/2016, il concorrente e l’impresa ausiliaria saranno responsabili in solido nei confronti della stazione appaltante ovvero ente committente in relazione alle prestazioni oggetto dell’appalto;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 ai sensi dell’art. 89, comma 7, D.Lgs. 50/2016, non è consentito, a pena di esclusione, che della stessa impresa ausiliaria si avvalga più di un concorrente e che partecipino sia l’impresa ausiliaria che quella che si avvale dei requisiti;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che, ai sensi dell’art. 89, comma 8 D.Lgs.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0A07E1">
        <w:rPr>
          <w:bCs/>
          <w:sz w:val="18"/>
          <w:szCs w:val="18"/>
          <w:lang w:val="it-IT"/>
        </w:rPr>
        <w:t xml:space="preserve"> D.Lgs. 50/2016</w:t>
      </w:r>
      <w:r w:rsidRPr="000A07E1">
        <w:rPr>
          <w:sz w:val="18"/>
          <w:szCs w:val="18"/>
          <w:lang w:val="it-IT"/>
        </w:rPr>
        <w:t>.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D35D96">
        <w:rPr>
          <w:sz w:val="18"/>
          <w:szCs w:val="18"/>
          <w:lang w:val="it-IT"/>
        </w:rPr>
      </w:r>
      <w:r w:rsidR="00D35D96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che, ai sensi dell’art. 89, comma 1 D.Lgs. 50/2016 allega in originale o copia autentica il contratto in virtù del quale l'impresa ausiliaria si obbliga nei confronti del concorrente a fornire </w:t>
      </w:r>
      <w:r w:rsidRPr="000A07E1">
        <w:rPr>
          <w:b/>
          <w:sz w:val="18"/>
          <w:szCs w:val="18"/>
          <w:lang w:val="it-IT"/>
        </w:rPr>
        <w:t>i requisiti</w:t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0A07E1">
        <w:rPr>
          <w:sz w:val="18"/>
          <w:szCs w:val="18"/>
          <w:lang w:val="it-IT"/>
        </w:rPr>
        <w:t xml:space="preserve">; il contratto deve riportare </w:t>
      </w:r>
      <w:r w:rsidRPr="000A07E1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bookmarkEnd w:id="52"/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C92AE4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0A07E1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0A07E1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0A07E1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 xml:space="preserve">1. </w:t>
            </w: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0A07E1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lastRenderedPageBreak/>
        <w:t>-</w:t>
      </w:r>
      <w:r w:rsidRPr="000A07E1">
        <w:rPr>
          <w:sz w:val="18"/>
          <w:szCs w:val="18"/>
          <w:lang w:val="it-IT"/>
        </w:rPr>
        <w:tab/>
        <w:t>che ai sensi dell’art. 89, comma 1 D.Lgs. 50/2016, si obbliga verso il concorrente e verso la stazione appaltante ovvero ente committente a mettere a disposizione per tutta la durata dell’appalto le risorse necessarie di cui è carente il concorrente;</w:t>
      </w:r>
    </w:p>
    <w:p w:rsidR="00247BDD" w:rsidRPr="000A07E1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0A07E1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F72ED0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53" w:name="Testo69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53"/>
          </w:p>
          <w:p w:rsidR="00BA2F5A" w:rsidRPr="000A07E1" w:rsidRDefault="00BA2F5A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0A07E1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0A07E1" w:rsidRDefault="007A12C1" w:rsidP="00E0764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7A12C1" w:rsidRPr="000A07E1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54" w:name="Testo78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54"/>
          </w:p>
          <w:p w:rsidR="007A12C1" w:rsidRPr="003E306C" w:rsidRDefault="00DC453A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A12C1" w:rsidRPr="003E306C" w:rsidRDefault="007A12C1" w:rsidP="00E0764D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C75EA3" w:rsidRDefault="00C75EA3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Default="00C75EA3" w:rsidP="007A12C1">
      <w:pPr>
        <w:spacing w:line="36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  <w:bookmarkStart w:id="55" w:name="_Hlk527106391"/>
    </w:p>
    <w:p w:rsidR="00C92AE4" w:rsidRPr="00401696" w:rsidRDefault="00C92AE4" w:rsidP="00C92AE4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940"/>
        </w:tabs>
        <w:spacing w:line="360" w:lineRule="auto"/>
        <w:rPr>
          <w:b/>
          <w:bCs/>
          <w:iCs/>
          <w:color w:val="FF0000"/>
          <w:sz w:val="18"/>
          <w:szCs w:val="18"/>
          <w:lang w:val="it-IT"/>
        </w:rPr>
      </w:pPr>
      <w:bookmarkStart w:id="56" w:name="_Hlk515435169"/>
      <w:bookmarkEnd w:id="55"/>
    </w:p>
    <w:p w:rsidR="00C92AE4" w:rsidRPr="0078684C" w:rsidRDefault="00C92AE4" w:rsidP="00C92AE4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78684C">
        <w:rPr>
          <w:b/>
          <w:bCs/>
          <w:i/>
          <w:iCs/>
          <w:sz w:val="18"/>
          <w:szCs w:val="18"/>
          <w:lang w:val="it-IT"/>
        </w:rPr>
        <w:t xml:space="preserve">INFORMATIVA </w:t>
      </w:r>
      <w:r>
        <w:rPr>
          <w:b/>
          <w:bCs/>
          <w:i/>
          <w:iCs/>
          <w:sz w:val="18"/>
          <w:szCs w:val="18"/>
          <w:lang w:val="it-IT"/>
        </w:rPr>
        <w:t xml:space="preserve">IN MATERIA DI </w:t>
      </w:r>
      <w:r w:rsidRPr="0078684C">
        <w:rPr>
          <w:b/>
          <w:bCs/>
          <w:i/>
          <w:iCs/>
          <w:sz w:val="18"/>
          <w:szCs w:val="18"/>
          <w:lang w:val="it-IT"/>
        </w:rPr>
        <w:t xml:space="preserve">PROTEZIONE DEI DATI PERSONALI </w:t>
      </w:r>
    </w:p>
    <w:p w:rsidR="00C92AE4" w:rsidRPr="0078684C" w:rsidRDefault="00C92AE4" w:rsidP="00C92AE4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C92AE4" w:rsidRPr="0078684C" w:rsidRDefault="00C92AE4" w:rsidP="00C92AE4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bookmarkEnd w:id="56"/>
    <w:p w:rsidR="00C92AE4" w:rsidRDefault="00C92AE4" w:rsidP="00C92AE4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62A49" w:rsidRPr="00862A49" w:rsidTr="00E17AFD">
        <w:trPr>
          <w:trHeight w:val="106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Informativa ai sensi degli artt. 13 e 14 del Regolamento UE 2016/679 (RGPD)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Titolare del trattamento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dei dati personali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è l’ente committente (vedasi disciplinare di gara)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Responsabile del trattamento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ex art. 28 RGPD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è</w:t>
            </w: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l’Agenzia per i procedimenti e la vigilanza in materia di contratti pubblici di lavori, servizi e forniture – ACP, via Alto Adige 50, 39100 Bolzano, e-mail: </w:t>
            </w:r>
            <w:hyperlink r:id="rId8">
              <w:r w:rsidRPr="00862A49">
                <w:rPr>
                  <w:rFonts w:eastAsia="Arial"/>
                  <w:color w:val="000000" w:themeColor="text1"/>
                  <w:sz w:val="18"/>
                  <w:szCs w:val="18"/>
                  <w:u w:val="single"/>
                  <w:lang w:val="it-IT"/>
                </w:rPr>
                <w:t>acp@provincia.bz.it</w:t>
              </w:r>
            </w:hyperlink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; PEC: 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u w:val="single"/>
                <w:lang w:val="it-IT"/>
              </w:rPr>
              <w:t>agenturauftraege.agenziaappalti@pec.prov.bz.it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. Il legale rappresentante dell’ACP è il Direttore Mag. Dr. Thomas Mathà. 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Sub-responsabili del trattamento ex art. 28, par. 4 RGPD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sono i soggetti terzi fornitori di servizi per l’ACP con compiti di gestione operativa inerenti alla procedura di gara, o comunque ad essa legati da rapporto contrattuale unicamente per le finalità sotto descritte.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Responsabile della protezione dei dati (RPD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): GRUPPO INQUIRIA SRL, via Macello 50, 39100 Bolzano, e-mail: </w:t>
            </w:r>
            <w:hyperlink r:id="rId9">
              <w:r w:rsidRPr="00862A49">
                <w:rPr>
                  <w:rFonts w:eastAsia="Arial"/>
                  <w:color w:val="000000" w:themeColor="text1"/>
                  <w:sz w:val="18"/>
                  <w:szCs w:val="18"/>
                  <w:u w:val="single"/>
                  <w:lang w:val="it-IT"/>
                </w:rPr>
                <w:t>info@inquiria.it</w:t>
              </w:r>
            </w:hyperlink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; PEC: </w:t>
            </w:r>
            <w:hyperlink r:id="rId10">
              <w:r w:rsidRPr="00862A49">
                <w:rPr>
                  <w:rFonts w:eastAsia="Arial"/>
                  <w:color w:val="000000" w:themeColor="text1"/>
                  <w:sz w:val="18"/>
                  <w:szCs w:val="18"/>
                  <w:u w:val="single"/>
                  <w:lang w:val="it-IT"/>
                </w:rPr>
                <w:t>inquiria@pec.it</w:t>
              </w:r>
            </w:hyperlink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Origine dei dati: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I dati vengono raccolti presso l’interessato (concorrenti) e presso archivi, registri, albi ed elenchi tenuti da soggetti pubblici ai sensi della legge.</w:t>
            </w:r>
          </w:p>
          <w:p w:rsidR="00C92AE4" w:rsidRPr="00862A49" w:rsidRDefault="00C92AE4" w:rsidP="00E17AFD">
            <w:pPr>
              <w:jc w:val="both"/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Categorie dei dati: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I dati raccolti sono: dati identificativi e dati giudiziari (</w:t>
            </w:r>
            <w:r w:rsidRPr="00862A49">
              <w:rPr>
                <w:color w:val="000000" w:themeColor="text1"/>
                <w:sz w:val="18"/>
                <w:szCs w:val="18"/>
                <w:lang w:val="it-IT"/>
              </w:rPr>
              <w:t xml:space="preserve">relativi a condanne, sanzioni e comunque provvedimenti derivanti da illeciti di natura penale, civile, amministrativa, previdenziale, contributiva e tributaria di cui all’art. 80 del D.lgs. n. 50/2016). In 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particolare, tale trattamento risulta necessario al fine del corretto espletamento della procedura di gara. In caso di mancato conferimento la procedura stessa non potrà essere portata a buon fine.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Finalità e natura del trattamento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: I dati forniti vengono</w:t>
            </w:r>
            <w:r w:rsidRPr="00862A49">
              <w:rPr>
                <w:rFonts w:eastAsia="Calibri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raccolti e trattati da ACP, anche in forma elettronica, in adempimento di precisi obblighi di legge derivanti dalla normativa in materia di appalti e contrattualistica pubblica, unicamente ai fini dell’espletamento della procedura di gara, nonché delle attività ad essa correlate e conseguenti.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Il trattamento dei dati giudiziari è effettuato esclusivamente per valutare il possesso dei requisiti previsti dalla vigente normativa applicabile ed avviene sulla base dell’”Autorizzazione al trattamento dei dati a carattere giudiziario da parte di privati, di enti pubblici economici e di soggetti pubblici”, rilasciata dal Garante per la protezione dei dati personali. Il conferimento dei dati è obbligatorio per lo svolgimento dei compiti amministrativi richiesti. 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t>Il rifiuto può precludere l’effettuazione della relativa istruttoria.</w:t>
            </w:r>
          </w:p>
        </w:tc>
      </w:tr>
      <w:tr w:rsidR="00862A49" w:rsidRPr="00862A49" w:rsidTr="00E17AFD">
        <w:trPr>
          <w:trHeight w:val="106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Comunicazione e destinatari dei dati: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 I dati raccolti potranno altresì essere conosciuti da: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- soggetti incaricati del trattamento che a vario titolo operano nell’ambito di ACP a cui sono impartite per iscritto le dovute istruzioni per un lecito trattamento dei dati;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- altre Amministrazioni e Autorità pubbliche, cui i dati potranno essere comunicati per adempimenti procedimentali; 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- altri concorrenti che facciano richiesta di accesso ai documenti di gara, secondo le modalità e nei limiti di quanto previsto dalla vigente normativa in materia; 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- soggetti esterni, i cui nominativi sono a disposizione degli interessati, facenti parte delle Commissioni di valutazione di volta in volta costituite;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- legali incaricati per la tutela dell’ACP in sede giudiziaria. 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In ogni caso, operazioni di comunicazione di dati personali, diversi da quelli sensibili e giudiziari, potranno essere effettuate dall’ACP nel rispetto di quanto previsto Regolamento UE/2016/679 (RGPD).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I dati non saranno in alcun modo trasferiti e comunicati all’estero e non saranno in alcun modo diffusi e comunicati a soggetti non autorizzati.</w:t>
            </w:r>
          </w:p>
        </w:tc>
      </w:tr>
      <w:tr w:rsidR="00862A49" w:rsidRPr="00862A49" w:rsidTr="00E17AFD">
        <w:trPr>
          <w:trHeight w:val="38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Diffusione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Durata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: I dati conferiti saranno conservati secondo quanto stabilito dalla vigente normativa.</w:t>
            </w: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Diritti dell’interessato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: In base alla normativa vigente l’interessato/l’interessata ha diritto di ottenere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La richiesta è disponibile alla seguente pagina web</w:t>
            </w:r>
            <w:r w:rsidRPr="00862A49">
              <w:rPr>
                <w:rFonts w:eastAsia="Arial"/>
                <w:i/>
                <w:color w:val="000000" w:themeColor="text1"/>
                <w:sz w:val="18"/>
                <w:szCs w:val="18"/>
                <w:lang w:val="it-IT"/>
              </w:rPr>
              <w:t>:</w:t>
            </w:r>
            <w:r w:rsidRPr="00862A49">
              <w:rPr>
                <w:rFonts w:eastAsia="Calibri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hyperlink r:id="rId11">
              <w:r w:rsidRPr="00862A49">
                <w:rPr>
                  <w:rFonts w:eastAsia="Arial"/>
                  <w:color w:val="000000" w:themeColor="text1"/>
                  <w:sz w:val="18"/>
                  <w:szCs w:val="18"/>
                  <w:u w:val="single"/>
                  <w:lang w:val="it-IT"/>
                </w:rPr>
                <w:t>http://acp.provincia.bz.it/amministrazione-trasparente/dati-ulteriori.asp</w:t>
              </w:r>
            </w:hyperlink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b/>
                <w:color w:val="000000" w:themeColor="text1"/>
                <w:sz w:val="18"/>
                <w:szCs w:val="18"/>
                <w:lang w:val="it-IT"/>
              </w:rPr>
              <w:t>Rimedi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</w:tbl>
    <w:p w:rsidR="00C92AE4" w:rsidRPr="00862A49" w:rsidRDefault="00C92AE4" w:rsidP="00C92AE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color w:val="000000" w:themeColor="text1"/>
          <w:sz w:val="18"/>
          <w:szCs w:val="18"/>
          <w:lang w:val="it-IT"/>
        </w:rPr>
      </w:pPr>
    </w:p>
    <w:p w:rsidR="00C92AE4" w:rsidRPr="00862A49" w:rsidRDefault="00C92AE4" w:rsidP="00C92AE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color w:val="000000" w:themeColor="text1"/>
          <w:sz w:val="18"/>
          <w:szCs w:val="18"/>
        </w:rPr>
      </w:pPr>
      <w:bookmarkStart w:id="57" w:name="_Hlk516226516"/>
      <w:r w:rsidRPr="00862A49">
        <w:rPr>
          <w:rFonts w:eastAsia="Arial"/>
          <w:color w:val="000000" w:themeColor="text1"/>
          <w:sz w:val="18"/>
          <w:szCs w:val="18"/>
        </w:rPr>
        <w:t>Letto, confermato e sottoscritto.</w:t>
      </w:r>
    </w:p>
    <w:p w:rsidR="00C92AE4" w:rsidRPr="00862A49" w:rsidRDefault="00C92AE4" w:rsidP="00C92AE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color w:val="000000" w:themeColor="text1"/>
          <w:sz w:val="18"/>
          <w:szCs w:val="18"/>
        </w:rPr>
      </w:pP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862A49" w:rsidRPr="00862A49" w:rsidTr="00E17AFD">
        <w:tc>
          <w:tcPr>
            <w:tcW w:w="4870" w:type="dxa"/>
          </w:tcPr>
          <w:p w:rsidR="00C92AE4" w:rsidRPr="00862A49" w:rsidRDefault="00C92AE4" w:rsidP="00E1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line="360" w:lineRule="auto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76" w:type="dxa"/>
          </w:tcPr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</w:pPr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Calibri"/>
                <w:color w:val="000000" w:themeColor="text1"/>
                <w:sz w:val="18"/>
                <w:szCs w:val="18"/>
                <w:lang w:val="it-IT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  <w:lang w:val="it-IT"/>
              </w:rPr>
              <w:t>Il legale rappresentante / il procuratore</w:t>
            </w:r>
            <w:bookmarkStart w:id="58" w:name="gjdgxs" w:colFirst="0" w:colLast="0"/>
            <w:bookmarkEnd w:id="58"/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9" w:name="Text23"/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</w: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fldChar w:fldCharType="separate"/>
            </w:r>
            <w:r w:rsidRPr="00862A49">
              <w:rPr>
                <w:rFonts w:eastAsia="Arial"/>
                <w:noProof/>
                <w:color w:val="000000" w:themeColor="text1"/>
                <w:sz w:val="18"/>
                <w:szCs w:val="18"/>
              </w:rPr>
              <w:t> </w:t>
            </w:r>
            <w:r w:rsidRPr="00862A49">
              <w:rPr>
                <w:rFonts w:eastAsia="Arial"/>
                <w:noProof/>
                <w:color w:val="000000" w:themeColor="text1"/>
                <w:sz w:val="18"/>
                <w:szCs w:val="18"/>
              </w:rPr>
              <w:t> </w:t>
            </w:r>
            <w:r w:rsidRPr="00862A49">
              <w:rPr>
                <w:rFonts w:eastAsia="Arial"/>
                <w:noProof/>
                <w:color w:val="000000" w:themeColor="text1"/>
                <w:sz w:val="18"/>
                <w:szCs w:val="18"/>
              </w:rPr>
              <w:t> </w:t>
            </w:r>
            <w:r w:rsidRPr="00862A49">
              <w:rPr>
                <w:rFonts w:eastAsia="Arial"/>
                <w:noProof/>
                <w:color w:val="000000" w:themeColor="text1"/>
                <w:sz w:val="18"/>
                <w:szCs w:val="18"/>
              </w:rPr>
              <w:t> </w:t>
            </w:r>
            <w:r w:rsidRPr="00862A49">
              <w:rPr>
                <w:rFonts w:eastAsia="Arial"/>
                <w:noProof/>
                <w:color w:val="000000" w:themeColor="text1"/>
                <w:sz w:val="18"/>
                <w:szCs w:val="18"/>
              </w:rPr>
              <w:t> </w:t>
            </w: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fldChar w:fldCharType="end"/>
            </w:r>
            <w:bookmarkEnd w:id="59"/>
          </w:p>
          <w:p w:rsidR="00C92AE4" w:rsidRPr="00862A49" w:rsidRDefault="00C92AE4" w:rsidP="00E1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862A49">
              <w:rPr>
                <w:rFonts w:eastAsia="Arial"/>
                <w:color w:val="000000" w:themeColor="text1"/>
                <w:sz w:val="18"/>
                <w:szCs w:val="18"/>
              </w:rPr>
              <w:t>(sottoscritto con firma digitale)</w:t>
            </w:r>
          </w:p>
          <w:p w:rsidR="00C92AE4" w:rsidRPr="00862A49" w:rsidRDefault="00C92AE4" w:rsidP="00E1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line="360" w:lineRule="auto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</w:tr>
      <w:bookmarkEnd w:id="57"/>
    </w:tbl>
    <w:p w:rsidR="007D29E3" w:rsidRDefault="007D29E3" w:rsidP="007D29E3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D15C97" w:rsidRPr="00716BF7" w:rsidRDefault="00716BF7" w:rsidP="007D29E3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385669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5" w:h="16837"/>
      <w:pgMar w:top="192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98" w:rsidRDefault="00876098" w:rsidP="00092646">
      <w:r>
        <w:separator/>
      </w:r>
    </w:p>
  </w:endnote>
  <w:endnote w:type="continuationSeparator" w:id="0">
    <w:p w:rsidR="00876098" w:rsidRDefault="00876098" w:rsidP="00092646">
      <w:r>
        <w:continuationSeparator/>
      </w:r>
    </w:p>
  </w:endnote>
  <w:endnote w:id="1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Rimandonotadichiusura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>L’art. 89 D.Lgs 50/2016 prevede che ai fini dell’istituto dell’avvalimento l’operatore economico partecipante debba allegare: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>80 D.Lgs 50/2016 nonché il possesso dei requisiti tecnici e delle risorse oggetto di avvalimento.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il concorrente e verso la stazione appaltante a mettere a disposizione per tutta la durata dell'appalto le risorse necessarie di cui è carente il concorrente; 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Rimandonotadichiusura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Rimandonotadichiusura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0"/>
      <w:gridCol w:w="227"/>
      <w:gridCol w:w="907"/>
      <w:gridCol w:w="227"/>
      <w:gridCol w:w="4990"/>
    </w:tblGrid>
    <w:tr w:rsidR="008229C3" w:rsidRPr="009919BD" w:rsidTr="00F62640">
      <w:trPr>
        <w:cantSplit/>
      </w:trPr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229C3" w:rsidRPr="00947A57" w:rsidRDefault="006E3A35" w:rsidP="008229C3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947A57">
            <w:rPr>
              <w:sz w:val="16"/>
              <w:lang w:val="de-DE"/>
            </w:rPr>
            <w:t xml:space="preserve">Südtiroler </w:t>
          </w:r>
          <w:r w:rsidR="008229C3" w:rsidRPr="00947A57">
            <w:rPr>
              <w:sz w:val="16"/>
              <w:lang w:val="de-DE"/>
            </w:rPr>
            <w:t xml:space="preserve">Straße </w:t>
          </w:r>
          <w:r w:rsidRPr="00947A57">
            <w:rPr>
              <w:sz w:val="16"/>
              <w:lang w:val="de-DE"/>
            </w:rPr>
            <w:t>5</w:t>
          </w:r>
          <w:r w:rsidR="008229C3" w:rsidRPr="00947A57">
            <w:rPr>
              <w:sz w:val="16"/>
              <w:lang w:val="de-DE"/>
            </w:rPr>
            <w:t xml:space="preserve">0 </w:t>
          </w:r>
          <w:r w:rsidR="008229C3" w:rsidRPr="00947A57">
            <w:rPr>
              <w:rFonts w:ascii="Wingdings" w:hAnsi="Wingdings"/>
              <w:sz w:val="14"/>
            </w:rPr>
            <w:t></w:t>
          </w:r>
          <w:r w:rsidR="008229C3" w:rsidRPr="00947A57">
            <w:rPr>
              <w:sz w:val="16"/>
              <w:lang w:val="de-DE"/>
            </w:rPr>
            <w:t xml:space="preserve"> 39100 Bozen</w:t>
          </w:r>
        </w:p>
        <w:p w:rsidR="008229C3" w:rsidRPr="00947A57" w:rsidRDefault="008229C3" w:rsidP="008229C3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947A57">
            <w:rPr>
              <w:sz w:val="16"/>
              <w:lang w:val="de-DE"/>
            </w:rPr>
            <w:t xml:space="preserve">Tel. </w:t>
          </w:r>
          <w:r w:rsidRPr="00947A57">
            <w:rPr>
              <w:sz w:val="16"/>
              <w:szCs w:val="16"/>
              <w:lang w:val="de-DE"/>
            </w:rPr>
            <w:t xml:space="preserve">0471 41 40 10 </w:t>
          </w:r>
          <w:r w:rsidRPr="00947A57">
            <w:rPr>
              <w:rFonts w:ascii="Wingdings" w:hAnsi="Wingdings"/>
              <w:sz w:val="16"/>
              <w:szCs w:val="16"/>
            </w:rPr>
            <w:t></w:t>
          </w:r>
          <w:r w:rsidRPr="00947A57">
            <w:rPr>
              <w:sz w:val="16"/>
              <w:szCs w:val="16"/>
              <w:lang w:val="de-DE"/>
            </w:rPr>
            <w:t xml:space="preserve"> Fax 0471 41 40 09</w:t>
          </w:r>
        </w:p>
        <w:p w:rsidR="008229C3" w:rsidRPr="00947A57" w:rsidRDefault="00D35D96" w:rsidP="008229C3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hyperlink r:id="rId1" w:history="1">
            <w:r w:rsidR="008229C3" w:rsidRPr="00947A57">
              <w:rPr>
                <w:sz w:val="16"/>
                <w:szCs w:val="16"/>
                <w:lang w:val="de-DE"/>
              </w:rPr>
              <w:t>http://aov.provinz.bz.it</w:t>
            </w:r>
            <w:r w:rsidR="008229C3" w:rsidRPr="00947A57">
              <w:rPr>
                <w:rStyle w:val="Collegamentoipertestuale"/>
                <w:color w:val="auto"/>
                <w:sz w:val="16"/>
                <w:szCs w:val="16"/>
                <w:lang w:val="de-DE"/>
              </w:rPr>
              <w:t>/</w:t>
            </w:r>
          </w:hyperlink>
        </w:p>
        <w:p w:rsidR="008229C3" w:rsidRPr="00947A57" w:rsidRDefault="008229C3" w:rsidP="008229C3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947A57">
            <w:rPr>
              <w:sz w:val="16"/>
              <w:szCs w:val="16"/>
              <w:lang w:val="de-DE"/>
            </w:rPr>
            <w:t>aov-acp.servicesupply@pec.prov.bz.it</w:t>
          </w:r>
        </w:p>
        <w:p w:rsidR="008229C3" w:rsidRPr="00947A57" w:rsidRDefault="008229C3" w:rsidP="008229C3">
          <w:pPr>
            <w:spacing w:line="180" w:lineRule="exact"/>
            <w:jc w:val="right"/>
            <w:rPr>
              <w:sz w:val="16"/>
              <w:lang w:val="de-DE"/>
            </w:rPr>
          </w:pPr>
          <w:r w:rsidRPr="00947A57">
            <w:rPr>
              <w:sz w:val="16"/>
              <w:szCs w:val="16"/>
              <w:lang w:val="de-DE"/>
            </w:rPr>
            <w:t>aov.dienst-lieferung@provinz.bz</w:t>
          </w:r>
          <w:r w:rsidRPr="00947A57">
            <w:rPr>
              <w:sz w:val="16"/>
              <w:lang w:val="de-DE"/>
            </w:rPr>
            <w:t>.it</w:t>
          </w:r>
        </w:p>
        <w:p w:rsidR="008229C3" w:rsidRPr="00947A57" w:rsidRDefault="008229C3" w:rsidP="008229C3">
          <w:pPr>
            <w:spacing w:line="180" w:lineRule="exact"/>
            <w:jc w:val="right"/>
            <w:rPr>
              <w:sz w:val="16"/>
            </w:rPr>
          </w:pPr>
          <w:proofErr w:type="gramStart"/>
          <w:r w:rsidRPr="00947A57">
            <w:rPr>
              <w:sz w:val="16"/>
            </w:rPr>
            <w:t>Steuernr./</w:t>
          </w:r>
          <w:proofErr w:type="gramEnd"/>
          <w:r w:rsidRPr="00947A57">
            <w:rPr>
              <w:sz w:val="16"/>
            </w:rPr>
            <w:t>Mwst.Nr. 94116410211</w:t>
          </w:r>
        </w:p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8229C3" w:rsidRPr="00947A57" w:rsidRDefault="008229C3" w:rsidP="008229C3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8229C3" w:rsidRPr="00947A57" w:rsidRDefault="008229C3" w:rsidP="008229C3"/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8229C3" w:rsidRPr="00947A57" w:rsidRDefault="008229C3" w:rsidP="008229C3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229C3" w:rsidRPr="00947A57" w:rsidRDefault="008229C3" w:rsidP="008229C3">
          <w:pPr>
            <w:spacing w:before="80" w:line="180" w:lineRule="exact"/>
            <w:rPr>
              <w:sz w:val="16"/>
              <w:lang w:val="it-IT"/>
            </w:rPr>
          </w:pPr>
          <w:r w:rsidRPr="00947A57">
            <w:rPr>
              <w:sz w:val="16"/>
              <w:lang w:val="it-IT"/>
            </w:rPr>
            <w:t xml:space="preserve">via </w:t>
          </w:r>
          <w:r w:rsidR="006E3A35" w:rsidRPr="00947A57">
            <w:rPr>
              <w:sz w:val="16"/>
              <w:lang w:val="it-IT"/>
            </w:rPr>
            <w:t>Alto Adige</w:t>
          </w:r>
          <w:r w:rsidRPr="00947A57">
            <w:rPr>
              <w:sz w:val="16"/>
              <w:lang w:val="it-IT"/>
            </w:rPr>
            <w:t xml:space="preserve"> </w:t>
          </w:r>
          <w:r w:rsidR="006E3A35" w:rsidRPr="00947A57">
            <w:rPr>
              <w:sz w:val="16"/>
              <w:lang w:val="it-IT"/>
            </w:rPr>
            <w:t>5</w:t>
          </w:r>
          <w:r w:rsidRPr="00947A57">
            <w:rPr>
              <w:sz w:val="16"/>
              <w:lang w:val="it-IT"/>
            </w:rPr>
            <w:t xml:space="preserve">0 </w:t>
          </w:r>
          <w:r w:rsidRPr="00947A57">
            <w:rPr>
              <w:rFonts w:ascii="Wingdings" w:hAnsi="Wingdings"/>
              <w:sz w:val="14"/>
            </w:rPr>
            <w:t></w:t>
          </w:r>
          <w:r w:rsidRPr="00947A57">
            <w:rPr>
              <w:sz w:val="16"/>
              <w:lang w:val="it-IT"/>
            </w:rPr>
            <w:t xml:space="preserve"> 39100 Bolzano</w:t>
          </w:r>
        </w:p>
        <w:p w:rsidR="008229C3" w:rsidRPr="00947A57" w:rsidRDefault="008229C3" w:rsidP="008229C3">
          <w:pPr>
            <w:spacing w:line="180" w:lineRule="exact"/>
            <w:rPr>
              <w:sz w:val="16"/>
              <w:szCs w:val="16"/>
              <w:lang w:val="it-IT"/>
            </w:rPr>
          </w:pPr>
          <w:r w:rsidRPr="00947A57">
            <w:rPr>
              <w:sz w:val="16"/>
              <w:lang w:val="it-IT"/>
            </w:rPr>
            <w:t xml:space="preserve">Tel. 0471 41 40 10 </w:t>
          </w:r>
          <w:r w:rsidRPr="00947A57">
            <w:rPr>
              <w:rFonts w:ascii="Wingdings" w:hAnsi="Wingdings"/>
              <w:sz w:val="14"/>
            </w:rPr>
            <w:t></w:t>
          </w:r>
          <w:r w:rsidRPr="00947A57">
            <w:rPr>
              <w:sz w:val="16"/>
              <w:lang w:val="it-IT"/>
            </w:rPr>
            <w:t xml:space="preserve"> Fax </w:t>
          </w:r>
          <w:r w:rsidRPr="00947A57">
            <w:rPr>
              <w:sz w:val="16"/>
              <w:szCs w:val="16"/>
              <w:lang w:val="it-IT"/>
            </w:rPr>
            <w:t>0471 41 40 09</w:t>
          </w:r>
        </w:p>
        <w:p w:rsidR="008229C3" w:rsidRPr="00947A57" w:rsidRDefault="00D35D96" w:rsidP="008229C3">
          <w:pPr>
            <w:spacing w:line="180" w:lineRule="exact"/>
            <w:rPr>
              <w:sz w:val="16"/>
              <w:lang w:val="it-IT"/>
            </w:rPr>
          </w:pPr>
          <w:hyperlink r:id="rId2" w:history="1">
            <w:r w:rsidR="008229C3" w:rsidRPr="00947A57">
              <w:rPr>
                <w:sz w:val="16"/>
                <w:szCs w:val="16"/>
                <w:lang w:val="it-IT"/>
              </w:rPr>
              <w:t>http://acp.provincia.bz.it/</w:t>
            </w:r>
          </w:hyperlink>
        </w:p>
        <w:p w:rsidR="008229C3" w:rsidRPr="00947A57" w:rsidRDefault="008229C3" w:rsidP="008229C3">
          <w:pPr>
            <w:spacing w:line="180" w:lineRule="exact"/>
            <w:rPr>
              <w:sz w:val="16"/>
              <w:lang w:val="it-IT"/>
            </w:rPr>
          </w:pPr>
          <w:r w:rsidRPr="00947A57">
            <w:rPr>
              <w:sz w:val="16"/>
              <w:lang w:val="it-IT"/>
            </w:rPr>
            <w:t>aov-acp.servicesupply@pec.prov.bz.it</w:t>
          </w:r>
        </w:p>
        <w:p w:rsidR="008229C3" w:rsidRPr="00947A57" w:rsidRDefault="008229C3" w:rsidP="008229C3">
          <w:pPr>
            <w:spacing w:line="180" w:lineRule="exact"/>
            <w:rPr>
              <w:sz w:val="16"/>
              <w:lang w:val="it-IT"/>
            </w:rPr>
          </w:pPr>
          <w:r w:rsidRPr="00947A57">
            <w:rPr>
              <w:sz w:val="16"/>
              <w:lang w:val="it-IT"/>
            </w:rPr>
            <w:t>acp.serv-forniture@provincia.bz.it</w:t>
          </w:r>
        </w:p>
        <w:p w:rsidR="008229C3" w:rsidRPr="00947A57" w:rsidRDefault="008229C3" w:rsidP="008229C3">
          <w:pPr>
            <w:spacing w:line="180" w:lineRule="exact"/>
            <w:rPr>
              <w:sz w:val="16"/>
              <w:lang w:val="it-IT"/>
            </w:rPr>
          </w:pPr>
          <w:r w:rsidRPr="00947A57">
            <w:rPr>
              <w:sz w:val="16"/>
              <w:lang w:val="it-IT"/>
            </w:rPr>
            <w:t>Codice fiscale/Partita Iva 94116410211</w:t>
          </w:r>
        </w:p>
      </w:tc>
    </w:tr>
  </w:tbl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lang w:val="it-IT"/>
      </w:rPr>
    </w:pPr>
  </w:p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98" w:rsidRDefault="00876098" w:rsidP="00092646">
      <w:r>
        <w:separator/>
      </w:r>
    </w:p>
  </w:footnote>
  <w:footnote w:type="continuationSeparator" w:id="0">
    <w:p w:rsidR="00876098" w:rsidRDefault="00876098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772824" w:rsidRPr="00C92AE4">
      <w:trPr>
        <w:cantSplit/>
        <w:trHeight w:hRule="exact" w:val="460"/>
      </w:trPr>
      <w:tc>
        <w:tcPr>
          <w:tcW w:w="5245" w:type="dxa"/>
        </w:tcPr>
        <w:p w:rsidR="00772824" w:rsidRPr="00947A57" w:rsidRDefault="00772824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 w:rsidRPr="00947A57"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772824" w:rsidRPr="00947A57" w:rsidRDefault="00987B13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 w:rsidRPr="00947A57">
            <w:rPr>
              <w:noProof/>
            </w:rPr>
            <w:drawing>
              <wp:inline distT="0" distB="0" distL="0" distR="0">
                <wp:extent cx="2857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772824" w:rsidRPr="00947A57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 w:rsidRPr="00947A57"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772824" w:rsidRPr="009919BD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:rsidR="00772824" w:rsidRPr="00947A57" w:rsidRDefault="00772824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:rsidR="00772824" w:rsidRPr="00947A57" w:rsidRDefault="00772824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:rsidR="00772824" w:rsidRPr="00947A57" w:rsidRDefault="00772824">
          <w:pPr>
            <w:snapToGrid w:val="0"/>
            <w:spacing w:before="80" w:line="180" w:lineRule="exact"/>
            <w:ind w:right="856"/>
            <w:jc w:val="right"/>
          </w:pPr>
          <w:r w:rsidRPr="00947A57">
            <w:rPr>
              <w:rStyle w:val="Numeropagina"/>
              <w:rFonts w:cs="Arial"/>
              <w:sz w:val="16"/>
              <w:szCs w:val="16"/>
            </w:rPr>
            <w:t xml:space="preserve">Pag. </w:t>
          </w:r>
          <w:r w:rsidRPr="00947A57">
            <w:rPr>
              <w:rStyle w:val="Numeropagina"/>
              <w:rFonts w:cs="Arial"/>
              <w:sz w:val="16"/>
              <w:szCs w:val="16"/>
            </w:rPr>
            <w:fldChar w:fldCharType="begin"/>
          </w:r>
          <w:r w:rsidRPr="00947A57">
            <w:rPr>
              <w:rStyle w:val="Numeropagina"/>
              <w:rFonts w:cs="Arial"/>
              <w:sz w:val="16"/>
              <w:szCs w:val="16"/>
            </w:rPr>
            <w:instrText xml:space="preserve"> PAGE </w:instrText>
          </w:r>
          <w:r w:rsidRPr="00947A57">
            <w:rPr>
              <w:rStyle w:val="Numeropagina"/>
              <w:rFonts w:cs="Arial"/>
              <w:sz w:val="16"/>
              <w:szCs w:val="16"/>
            </w:rPr>
            <w:fldChar w:fldCharType="separate"/>
          </w:r>
          <w:r w:rsidR="00167A7B" w:rsidRPr="00947A57">
            <w:rPr>
              <w:rStyle w:val="Numeropagina"/>
              <w:rFonts w:cs="Arial"/>
              <w:noProof/>
              <w:sz w:val="16"/>
              <w:szCs w:val="16"/>
            </w:rPr>
            <w:t>11</w:t>
          </w:r>
          <w:r w:rsidRPr="00947A57">
            <w:rPr>
              <w:rStyle w:val="Numeropagina"/>
              <w:rFonts w:cs="Arial"/>
              <w:sz w:val="16"/>
              <w:szCs w:val="16"/>
            </w:rPr>
            <w:fldChar w:fldCharType="end"/>
          </w:r>
        </w:p>
      </w:tc>
    </w:tr>
  </w:tbl>
  <w:p w:rsidR="00772824" w:rsidRDefault="00772824">
    <w:pPr>
      <w:pStyle w:val="Intestazion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772824" w:rsidRPr="00C92AE4" w:rsidTr="000E1C28">
      <w:trPr>
        <w:cantSplit/>
        <w:trHeight w:hRule="exact" w:val="460"/>
      </w:trPr>
      <w:tc>
        <w:tcPr>
          <w:tcW w:w="4990" w:type="dxa"/>
        </w:tcPr>
        <w:p w:rsidR="00772824" w:rsidRPr="00947A57" w:rsidRDefault="00772824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 w:rsidRPr="00947A57"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772824" w:rsidRPr="00947A57" w:rsidRDefault="00987B13">
          <w:pPr>
            <w:snapToGrid w:val="0"/>
            <w:jc w:val="center"/>
            <w:rPr>
              <w:spacing w:val="-2"/>
              <w:lang w:val="it-IT"/>
            </w:rPr>
          </w:pPr>
          <w:r w:rsidRPr="00947A57">
            <w:rPr>
              <w:noProof/>
            </w:rPr>
            <w:drawing>
              <wp:inline distT="0" distB="0" distL="0" distR="0">
                <wp:extent cx="5619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772824" w:rsidRPr="00947A57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 w:rsidRPr="00947A57">
            <w:rPr>
              <w:spacing w:val="-2"/>
              <w:lang w:val="it-IT"/>
            </w:rPr>
            <w:t>PROVINCIA AUTONOMA DI BOLZANO - ALTO ADIGE</w:t>
          </w:r>
        </w:p>
      </w:tc>
    </w:tr>
    <w:tr w:rsidR="00772824" w:rsidRPr="00C92AE4" w:rsidTr="00DC767C">
      <w:trPr>
        <w:cantSplit/>
        <w:trHeight w:hRule="exact" w:val="1247"/>
      </w:trPr>
      <w:tc>
        <w:tcPr>
          <w:tcW w:w="4990" w:type="dxa"/>
          <w:tcBorders>
            <w:top w:val="single" w:sz="2" w:space="0" w:color="000000"/>
          </w:tcBorders>
        </w:tcPr>
        <w:p w:rsidR="00772824" w:rsidRPr="00947A57" w:rsidRDefault="00772824" w:rsidP="003E12B4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947A57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:rsidR="00772824" w:rsidRPr="00947A57" w:rsidRDefault="00772824" w:rsidP="003E12B4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947A57">
            <w:rPr>
              <w:sz w:val="18"/>
              <w:lang w:val="de-DE"/>
            </w:rPr>
            <w:t>EVS DL - Einheitliche Vergabestelle Dienstleistungen und Lieferungen</w:t>
          </w:r>
        </w:p>
        <w:p w:rsidR="00772824" w:rsidRPr="00947A57" w:rsidRDefault="00772824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:rsidR="00772824" w:rsidRPr="00947A57" w:rsidRDefault="00772824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:rsidR="00772824" w:rsidRPr="00947A57" w:rsidRDefault="00772824" w:rsidP="003E12B4">
          <w:pPr>
            <w:spacing w:before="70" w:line="200" w:lineRule="exact"/>
            <w:rPr>
              <w:b/>
              <w:sz w:val="18"/>
              <w:lang w:val="it-IT"/>
            </w:rPr>
          </w:pPr>
          <w:r w:rsidRPr="00947A57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:rsidR="00772824" w:rsidRPr="00947A57" w:rsidRDefault="00772824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947A57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:rsidR="00772824" w:rsidRPr="00DE6A7A" w:rsidRDefault="00772824">
    <w:pPr>
      <w:pStyle w:val="Intestazion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NDsUpRkzVg9LO96bCv27YueUIwxenJpAUj2qqXESER/3/2hjKbnH042fIPiirSsmEqO2tM+FHFb5NUDjONt6g==" w:salt="Xi/WP4mQDeN5+bPnKlxclA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DC"/>
    <w:rsid w:val="00010C16"/>
    <w:rsid w:val="00024245"/>
    <w:rsid w:val="00024839"/>
    <w:rsid w:val="00025E95"/>
    <w:rsid w:val="000334B6"/>
    <w:rsid w:val="000356D5"/>
    <w:rsid w:val="00047AA6"/>
    <w:rsid w:val="00050966"/>
    <w:rsid w:val="00060476"/>
    <w:rsid w:val="00092646"/>
    <w:rsid w:val="000A07E1"/>
    <w:rsid w:val="000A4AC4"/>
    <w:rsid w:val="000A6FBB"/>
    <w:rsid w:val="000B0214"/>
    <w:rsid w:val="000B1ADB"/>
    <w:rsid w:val="000C5D05"/>
    <w:rsid w:val="000C628F"/>
    <w:rsid w:val="000D0B16"/>
    <w:rsid w:val="000E1880"/>
    <w:rsid w:val="000E1C28"/>
    <w:rsid w:val="000F42F8"/>
    <w:rsid w:val="00107A2A"/>
    <w:rsid w:val="001114F9"/>
    <w:rsid w:val="001117A9"/>
    <w:rsid w:val="001123AF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67A7B"/>
    <w:rsid w:val="00175089"/>
    <w:rsid w:val="00175CDD"/>
    <w:rsid w:val="00180582"/>
    <w:rsid w:val="001813B8"/>
    <w:rsid w:val="001859D6"/>
    <w:rsid w:val="001A17CD"/>
    <w:rsid w:val="001A3A6A"/>
    <w:rsid w:val="001B2761"/>
    <w:rsid w:val="001B319E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218E"/>
    <w:rsid w:val="002434D7"/>
    <w:rsid w:val="002472A5"/>
    <w:rsid w:val="00247BDD"/>
    <w:rsid w:val="00251CB4"/>
    <w:rsid w:val="00261DC8"/>
    <w:rsid w:val="00273A1D"/>
    <w:rsid w:val="002A126B"/>
    <w:rsid w:val="002A2559"/>
    <w:rsid w:val="002B047A"/>
    <w:rsid w:val="002B14AC"/>
    <w:rsid w:val="002C212D"/>
    <w:rsid w:val="002D6BD8"/>
    <w:rsid w:val="002D70EB"/>
    <w:rsid w:val="002D7C4C"/>
    <w:rsid w:val="002E2CFC"/>
    <w:rsid w:val="002E608E"/>
    <w:rsid w:val="002F71D5"/>
    <w:rsid w:val="00310C05"/>
    <w:rsid w:val="00310EDF"/>
    <w:rsid w:val="00311D53"/>
    <w:rsid w:val="003133DA"/>
    <w:rsid w:val="003140F5"/>
    <w:rsid w:val="00315095"/>
    <w:rsid w:val="0032048C"/>
    <w:rsid w:val="0033192D"/>
    <w:rsid w:val="00341EFB"/>
    <w:rsid w:val="003668FE"/>
    <w:rsid w:val="00366BCB"/>
    <w:rsid w:val="0037223B"/>
    <w:rsid w:val="00373990"/>
    <w:rsid w:val="00377057"/>
    <w:rsid w:val="00380296"/>
    <w:rsid w:val="003846C2"/>
    <w:rsid w:val="00385669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5638C"/>
    <w:rsid w:val="004622BC"/>
    <w:rsid w:val="00465538"/>
    <w:rsid w:val="00474585"/>
    <w:rsid w:val="004774E0"/>
    <w:rsid w:val="00483292"/>
    <w:rsid w:val="004846A9"/>
    <w:rsid w:val="0049047E"/>
    <w:rsid w:val="0049196E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94F7D"/>
    <w:rsid w:val="0059757B"/>
    <w:rsid w:val="005B1523"/>
    <w:rsid w:val="005B158A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1B3D"/>
    <w:rsid w:val="006721FB"/>
    <w:rsid w:val="00676328"/>
    <w:rsid w:val="00686F45"/>
    <w:rsid w:val="0069210F"/>
    <w:rsid w:val="006B528E"/>
    <w:rsid w:val="006B6169"/>
    <w:rsid w:val="006C24FC"/>
    <w:rsid w:val="006C2E59"/>
    <w:rsid w:val="006C3A27"/>
    <w:rsid w:val="006D2DAB"/>
    <w:rsid w:val="006D3403"/>
    <w:rsid w:val="006E163D"/>
    <w:rsid w:val="006E20B6"/>
    <w:rsid w:val="006E3A35"/>
    <w:rsid w:val="006E5531"/>
    <w:rsid w:val="006F0FC3"/>
    <w:rsid w:val="00702523"/>
    <w:rsid w:val="007032A6"/>
    <w:rsid w:val="00716BF7"/>
    <w:rsid w:val="007421BD"/>
    <w:rsid w:val="00750052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29E3"/>
    <w:rsid w:val="007D7BA5"/>
    <w:rsid w:val="007E0605"/>
    <w:rsid w:val="007F1673"/>
    <w:rsid w:val="007F16F5"/>
    <w:rsid w:val="008229C3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62A49"/>
    <w:rsid w:val="00870069"/>
    <w:rsid w:val="00876098"/>
    <w:rsid w:val="00877626"/>
    <w:rsid w:val="008844FB"/>
    <w:rsid w:val="00893C5D"/>
    <w:rsid w:val="008941F1"/>
    <w:rsid w:val="00897307"/>
    <w:rsid w:val="008A3C80"/>
    <w:rsid w:val="008B2732"/>
    <w:rsid w:val="008B6C78"/>
    <w:rsid w:val="008D0123"/>
    <w:rsid w:val="008D1DDC"/>
    <w:rsid w:val="008D578D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47A57"/>
    <w:rsid w:val="009642B9"/>
    <w:rsid w:val="00970959"/>
    <w:rsid w:val="00977E3C"/>
    <w:rsid w:val="009874E3"/>
    <w:rsid w:val="00987B13"/>
    <w:rsid w:val="009919BD"/>
    <w:rsid w:val="00996D49"/>
    <w:rsid w:val="009A249E"/>
    <w:rsid w:val="009A28E5"/>
    <w:rsid w:val="009A66B6"/>
    <w:rsid w:val="009B1385"/>
    <w:rsid w:val="009D03C9"/>
    <w:rsid w:val="009D0947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382F"/>
    <w:rsid w:val="00A747D3"/>
    <w:rsid w:val="00A75B8E"/>
    <w:rsid w:val="00A768E4"/>
    <w:rsid w:val="00A81EDA"/>
    <w:rsid w:val="00A85754"/>
    <w:rsid w:val="00AA0F30"/>
    <w:rsid w:val="00AB1095"/>
    <w:rsid w:val="00AB1B8E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DB5"/>
    <w:rsid w:val="00B37C99"/>
    <w:rsid w:val="00B42D59"/>
    <w:rsid w:val="00B43FF1"/>
    <w:rsid w:val="00B45929"/>
    <w:rsid w:val="00B560A6"/>
    <w:rsid w:val="00B57D74"/>
    <w:rsid w:val="00B73B9C"/>
    <w:rsid w:val="00B75E03"/>
    <w:rsid w:val="00B75E43"/>
    <w:rsid w:val="00B84B97"/>
    <w:rsid w:val="00B85125"/>
    <w:rsid w:val="00B8522D"/>
    <w:rsid w:val="00B91579"/>
    <w:rsid w:val="00BA2F5A"/>
    <w:rsid w:val="00BA6C37"/>
    <w:rsid w:val="00BA761B"/>
    <w:rsid w:val="00BB2B21"/>
    <w:rsid w:val="00BB6312"/>
    <w:rsid w:val="00BC0B4B"/>
    <w:rsid w:val="00BC328D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157A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5EA3"/>
    <w:rsid w:val="00C77AE8"/>
    <w:rsid w:val="00C81080"/>
    <w:rsid w:val="00C92AE4"/>
    <w:rsid w:val="00C97E56"/>
    <w:rsid w:val="00CA15EB"/>
    <w:rsid w:val="00CA3347"/>
    <w:rsid w:val="00CA53E0"/>
    <w:rsid w:val="00CB394F"/>
    <w:rsid w:val="00CB5E10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309AE"/>
    <w:rsid w:val="00D310BC"/>
    <w:rsid w:val="00D31D5A"/>
    <w:rsid w:val="00D34EF3"/>
    <w:rsid w:val="00D356AB"/>
    <w:rsid w:val="00D3592E"/>
    <w:rsid w:val="00D35D96"/>
    <w:rsid w:val="00D368CF"/>
    <w:rsid w:val="00D4133B"/>
    <w:rsid w:val="00D413A6"/>
    <w:rsid w:val="00D47103"/>
    <w:rsid w:val="00D50CF2"/>
    <w:rsid w:val="00D52021"/>
    <w:rsid w:val="00D52A83"/>
    <w:rsid w:val="00D60532"/>
    <w:rsid w:val="00D76152"/>
    <w:rsid w:val="00D76BC5"/>
    <w:rsid w:val="00D76D1A"/>
    <w:rsid w:val="00D9710A"/>
    <w:rsid w:val="00D97E11"/>
    <w:rsid w:val="00DA4E21"/>
    <w:rsid w:val="00DA61B2"/>
    <w:rsid w:val="00DB3FFF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A30EF"/>
    <w:rsid w:val="00EA7ED5"/>
    <w:rsid w:val="00EC1117"/>
    <w:rsid w:val="00EC4062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658A"/>
    <w:rsid w:val="00F36858"/>
    <w:rsid w:val="00F41093"/>
    <w:rsid w:val="00F50C9E"/>
    <w:rsid w:val="00F51E1B"/>
    <w:rsid w:val="00F609C7"/>
    <w:rsid w:val="00F62640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5C518D5-0319-43AC-BBF8-BB64ECE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Titolo2Carattere">
    <w:name w:val="Titolo 2 Carattere"/>
    <w:link w:val="Titolo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Collegamentoipertestuale">
    <w:name w:val="Hyperlink"/>
    <w:rsid w:val="00E61863"/>
    <w:rPr>
      <w:rFonts w:cs="Times New Roman"/>
      <w:color w:val="0000FF"/>
      <w:u w:val="single"/>
    </w:rPr>
  </w:style>
  <w:style w:type="character" w:styleId="Numeropagina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Enfasigrassetto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Rimandonotadichiusura">
    <w:name w:val="endnote reference"/>
    <w:semiHidden/>
    <w:rsid w:val="00E61863"/>
    <w:rPr>
      <w:rFonts w:cs="Times New Roman"/>
      <w:vertAlign w:val="superscript"/>
    </w:rPr>
  </w:style>
  <w:style w:type="character" w:styleId="Rimandonotaapidipagina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Corpotesto">
    <w:name w:val="Body Text"/>
    <w:basedOn w:val="Normale"/>
    <w:link w:val="CorpotestoCarattere"/>
    <w:rsid w:val="00E61863"/>
    <w:pPr>
      <w:spacing w:after="120"/>
    </w:pPr>
  </w:style>
  <w:style w:type="character" w:customStyle="1" w:styleId="CorpotestoCarattere">
    <w:name w:val="Corpo testo Carattere"/>
    <w:link w:val="Corpo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Elenco">
    <w:name w:val="List"/>
    <w:basedOn w:val="Corpotesto"/>
    <w:rsid w:val="00E61863"/>
  </w:style>
  <w:style w:type="paragraph" w:customStyle="1" w:styleId="Didascalia1">
    <w:name w:val="Didascalia1"/>
    <w:basedOn w:val="Normale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rsid w:val="00E6186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Pidipagina">
    <w:name w:val="footer"/>
    <w:basedOn w:val="Normale"/>
    <w:link w:val="PidipaginaCarattere"/>
    <w:rsid w:val="00E6186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Normale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Normale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Normale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Normale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E6186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Normale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E61863"/>
    <w:rPr>
      <w:lang w:val="it-IT"/>
    </w:rPr>
  </w:style>
  <w:style w:type="character" w:customStyle="1" w:styleId="TestonotaapidipaginaCarattere">
    <w:name w:val="Testo nota a piè di pagina Carattere"/>
    <w:link w:val="Testonotaa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Normale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Normale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Normale"/>
    <w:rsid w:val="00E61863"/>
  </w:style>
  <w:style w:type="paragraph" w:styleId="Testocommento">
    <w:name w:val="annotation text"/>
    <w:basedOn w:val="Normale"/>
    <w:link w:val="TestocommentoCarattere"/>
    <w:rsid w:val="00131B8E"/>
  </w:style>
  <w:style w:type="character" w:customStyle="1" w:styleId="TestocommentoCarattere">
    <w:name w:val="Testo commento Carattere"/>
    <w:link w:val="Testocommento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61863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Testofumetto">
    <w:name w:val="Balloon Text"/>
    <w:basedOn w:val="Normale"/>
    <w:link w:val="TestofumettoCarattere"/>
    <w:semiHidden/>
    <w:rsid w:val="00E61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Testonotadichiusura">
    <w:name w:val="endnote text"/>
    <w:basedOn w:val="Normale"/>
    <w:link w:val="TestonotadichiusuraCarattere"/>
    <w:semiHidden/>
    <w:rsid w:val="00E61863"/>
  </w:style>
  <w:style w:type="character" w:customStyle="1" w:styleId="TestonotadichiusuraCarattere">
    <w:name w:val="Testo nota di chiusura Carattere"/>
    <w:link w:val="Testonotadichiusur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Normale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NormaleWeb">
    <w:name w:val="Normal (Web)"/>
    <w:basedOn w:val="Normale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Normale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Normale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Normale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Carattere Carattere9"/>
    <w:basedOn w:val="Normale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Normale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semiHidden/>
    <w:rsid w:val="00F84F82"/>
    <w:rPr>
      <w:lang w:val="it-IT" w:eastAsia="it-IT" w:bidi="ar-SA"/>
    </w:rPr>
  </w:style>
  <w:style w:type="character" w:customStyle="1" w:styleId="Carattere4">
    <w:name w:val="Carattere4"/>
    <w:semiHidden/>
    <w:rsid w:val="00594F7D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Carattere Carattere9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Carattere Carattere9 Zchn Zchn Carattere Carattere Zchn Zchn Carattere Carattere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p@provincia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p.provincia.bz.it/amministrazione-trasparente/dati-ulteriori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quir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quiria.it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cp.provincia.bz.it/" TargetMode="External"/><Relationship Id="rId1" Type="http://schemas.openxmlformats.org/officeDocument/2006/relationships/hyperlink" Target="http://aov.provinz.bz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BA25-6961-460A-807C-09D2504E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4A8291B3.dotm</Template>
  <TotalTime>0</TotalTime>
  <Pages>12</Pages>
  <Words>2974</Words>
  <Characters>16952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Company>prov.bz</Company>
  <LinksUpToDate>false</LinksUpToDate>
  <CharactersWithSpaces>19887</CharactersWithSpaces>
  <SharedDoc>false</SharedDoc>
  <HLinks>
    <vt:vector size="24" baseType="variant">
      <vt:variant>
        <vt:i4>7733370</vt:i4>
      </vt:variant>
      <vt:variant>
        <vt:i4>6</vt:i4>
      </vt:variant>
      <vt:variant>
        <vt:i4>0</vt:i4>
      </vt:variant>
      <vt:variant>
        <vt:i4>5</vt:i4>
      </vt:variant>
      <vt:variant>
        <vt:lpwstr>http://acp.provincia.bz.it/</vt:lpwstr>
      </vt:variant>
      <vt:variant>
        <vt:lpwstr/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http://aov.provinz.bz.it/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pb30314 prov.bz</dc:creator>
  <cp:keywords/>
  <dc:description/>
  <cp:lastModifiedBy>Gavatta, Antonella</cp:lastModifiedBy>
  <cp:revision>14</cp:revision>
  <cp:lastPrinted>2014-08-21T09:45:00Z</cp:lastPrinted>
  <dcterms:created xsi:type="dcterms:W3CDTF">2020-01-02T14:00:00Z</dcterms:created>
  <dcterms:modified xsi:type="dcterms:W3CDTF">2021-03-16T08:13:00Z</dcterms:modified>
</cp:coreProperties>
</file>