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2B1C2" w14:textId="77777777" w:rsidR="003E7A88" w:rsidRPr="00782895" w:rsidRDefault="00BA58B4" w:rsidP="00EA451B">
      <w:pPr>
        <w:pStyle w:val="AdresseSTA"/>
        <w:ind w:left="4536"/>
      </w:pPr>
      <w:r w:rsidRPr="00782895">
        <w:t>An die Wirtschaftsteilnehmer</w:t>
      </w:r>
    </w:p>
    <w:p w14:paraId="0C9A24F0" w14:textId="77777777" w:rsidR="00BA58B4" w:rsidRPr="00782895" w:rsidRDefault="00BA58B4" w:rsidP="00EA451B">
      <w:pPr>
        <w:pStyle w:val="AdresseSTA"/>
        <w:ind w:left="4536"/>
      </w:pPr>
    </w:p>
    <w:p w14:paraId="1087CD47" w14:textId="77777777" w:rsidR="00BA58B4" w:rsidRPr="00782895" w:rsidRDefault="00BA58B4" w:rsidP="00EA451B">
      <w:pPr>
        <w:pStyle w:val="AdresseSTA"/>
        <w:ind w:left="4536"/>
      </w:pPr>
      <w:proofErr w:type="spellStart"/>
      <w:r w:rsidRPr="00782895">
        <w:t>Agli</w:t>
      </w:r>
      <w:proofErr w:type="spellEnd"/>
      <w:r w:rsidRPr="00782895">
        <w:t xml:space="preserve"> </w:t>
      </w:r>
      <w:proofErr w:type="spellStart"/>
      <w:r w:rsidRPr="00782895">
        <w:t>operatori</w:t>
      </w:r>
      <w:proofErr w:type="spellEnd"/>
      <w:r w:rsidRPr="00782895">
        <w:t xml:space="preserve"> </w:t>
      </w:r>
      <w:proofErr w:type="spellStart"/>
      <w:r w:rsidRPr="00782895">
        <w:t>economici</w:t>
      </w:r>
      <w:proofErr w:type="spellEnd"/>
    </w:p>
    <w:p w14:paraId="44DAD836" w14:textId="77777777" w:rsidR="00873429" w:rsidRPr="00782895" w:rsidRDefault="002B0AED" w:rsidP="00C108A2">
      <w:pPr>
        <w:pStyle w:val="VersandartSTA"/>
        <w:rPr>
          <w:lang w:val="de-DE"/>
        </w:rPr>
      </w:pPr>
      <w:r w:rsidRPr="00782895">
        <w:rPr>
          <w:lang w:val="de-DE"/>
        </w:rPr>
        <w:t>ISOV /</w:t>
      </w:r>
      <w:r w:rsidR="00BA58B4" w:rsidRPr="00782895">
        <w:rPr>
          <w:lang w:val="de-DE"/>
        </w:rPr>
        <w:t xml:space="preserve"> SICP</w:t>
      </w:r>
    </w:p>
    <w:p w14:paraId="1AA56B08" w14:textId="4EAA8239" w:rsidR="00873429" w:rsidRPr="00782895" w:rsidRDefault="00326D55" w:rsidP="00C108A2">
      <w:pPr>
        <w:pStyle w:val="OrtundDatumSTA"/>
        <w:rPr>
          <w:lang w:val="de-DE"/>
        </w:rPr>
      </w:pPr>
      <w:r w:rsidRPr="00782895">
        <w:rPr>
          <w:lang w:val="de-DE"/>
        </w:rPr>
        <w:t>Bozen</w:t>
      </w:r>
      <w:r w:rsidR="00366448" w:rsidRPr="00782895">
        <w:rPr>
          <w:lang w:val="de-DE"/>
        </w:rPr>
        <w:t xml:space="preserve"> -</w:t>
      </w:r>
      <w:r w:rsidR="002375D7" w:rsidRPr="00782895">
        <w:rPr>
          <w:lang w:val="de-DE"/>
        </w:rPr>
        <w:t xml:space="preserve"> Bolzano</w:t>
      </w:r>
      <w:r w:rsidR="00873429" w:rsidRPr="00782895">
        <w:rPr>
          <w:lang w:val="de-DE"/>
        </w:rPr>
        <w:t>,</w:t>
      </w:r>
      <w:r w:rsidR="00317855" w:rsidRPr="00782895">
        <w:rPr>
          <w:lang w:val="de-DE"/>
        </w:rPr>
        <w:t xml:space="preserve"> </w:t>
      </w:r>
      <w:r w:rsidR="0099622D" w:rsidRPr="00782895">
        <w:rPr>
          <w:lang w:val="de-DE"/>
        </w:rPr>
        <w:t>1</w:t>
      </w:r>
      <w:r w:rsidR="00126B0D">
        <w:rPr>
          <w:lang w:val="de-DE"/>
        </w:rPr>
        <w:t>7/</w:t>
      </w:r>
      <w:r w:rsidR="00782895" w:rsidRPr="00782895">
        <w:rPr>
          <w:lang w:val="de-DE"/>
        </w:rPr>
        <w:t>4</w:t>
      </w:r>
      <w:r w:rsidR="00BA58B4" w:rsidRPr="00782895">
        <w:rPr>
          <w:lang w:val="de-DE"/>
        </w:rPr>
        <w:t>/</w:t>
      </w:r>
      <w:r w:rsidR="00317855" w:rsidRPr="00782895">
        <w:rPr>
          <w:lang w:val="de-DE"/>
        </w:rPr>
        <w:t>201</w:t>
      </w:r>
      <w:r w:rsidR="00782895" w:rsidRPr="00782895">
        <w:rPr>
          <w:lang w:val="de-DE"/>
        </w:rPr>
        <w:t>9</w:t>
      </w:r>
      <w:r w:rsidR="00233DF5" w:rsidRPr="00782895">
        <w:rPr>
          <w:lang w:val="de-DE"/>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4105"/>
      </w:tblGrid>
      <w:tr w:rsidR="00BA58B4" w:rsidRPr="00782895" w14:paraId="427D4725" w14:textId="77777777" w:rsidTr="00646229">
        <w:tc>
          <w:tcPr>
            <w:tcW w:w="4105" w:type="dxa"/>
          </w:tcPr>
          <w:p w14:paraId="5707DC75" w14:textId="6AD7CB6A" w:rsidR="00BA58B4" w:rsidRPr="00782895" w:rsidRDefault="00BA58B4" w:rsidP="00BA58B4">
            <w:pPr>
              <w:pStyle w:val="Betreff-OggettoSTA"/>
              <w:rPr>
                <w:rFonts w:ascii="Frutiger 45 Light" w:hAnsi="Frutiger 45 Light"/>
                <w:lang w:val="it-IT"/>
              </w:rPr>
            </w:pPr>
            <w:r w:rsidRPr="00782895">
              <w:rPr>
                <w:rFonts w:ascii="Frutiger 45 Light" w:hAnsi="Frutiger 45 Light"/>
                <w:lang w:val="it-IT"/>
              </w:rPr>
              <w:t xml:space="preserve">Risposte a domande di chiarimento del </w:t>
            </w:r>
            <w:r w:rsidR="0099622D" w:rsidRPr="00782895">
              <w:rPr>
                <w:rFonts w:ascii="Frutiger 45 Light" w:hAnsi="Frutiger 45 Light"/>
                <w:lang w:val="it-IT"/>
              </w:rPr>
              <w:t>15</w:t>
            </w:r>
            <w:r w:rsidRPr="00782895">
              <w:rPr>
                <w:rFonts w:ascii="Frutiger 45 Light" w:hAnsi="Frutiger 45 Light"/>
                <w:lang w:val="it-IT"/>
              </w:rPr>
              <w:t>/</w:t>
            </w:r>
            <w:r w:rsidR="00782895" w:rsidRPr="00782895">
              <w:rPr>
                <w:rFonts w:ascii="Frutiger 45 Light" w:hAnsi="Frutiger 45 Light"/>
                <w:lang w:val="it-IT"/>
              </w:rPr>
              <w:t>04</w:t>
            </w:r>
            <w:r w:rsidRPr="00782895">
              <w:rPr>
                <w:rFonts w:ascii="Frutiger 45 Light" w:hAnsi="Frutiger 45 Light"/>
                <w:lang w:val="it-IT"/>
              </w:rPr>
              <w:t>/201</w:t>
            </w:r>
            <w:r w:rsidR="00782895" w:rsidRPr="00782895">
              <w:rPr>
                <w:rFonts w:ascii="Frutiger 45 Light" w:hAnsi="Frutiger 45 Light"/>
                <w:lang w:val="it-IT"/>
              </w:rPr>
              <w:t>9</w:t>
            </w:r>
          </w:p>
        </w:tc>
        <w:tc>
          <w:tcPr>
            <w:tcW w:w="4105" w:type="dxa"/>
          </w:tcPr>
          <w:p w14:paraId="63A16A70" w14:textId="25069CF3" w:rsidR="00BA58B4" w:rsidRPr="00782895" w:rsidRDefault="00BA58B4" w:rsidP="00BA58B4">
            <w:pPr>
              <w:pStyle w:val="Betreff-OggettoSTA"/>
              <w:rPr>
                <w:rFonts w:ascii="Frutiger 45 Light" w:hAnsi="Frutiger 45 Light"/>
              </w:rPr>
            </w:pPr>
            <w:r w:rsidRPr="00782895">
              <w:rPr>
                <w:rFonts w:ascii="Frutiger 45 Light" w:hAnsi="Frutiger 45 Light"/>
              </w:rPr>
              <w:t xml:space="preserve">Antworten auf Erklärungsanfragen vom </w:t>
            </w:r>
            <w:r w:rsidR="0099622D" w:rsidRPr="00782895">
              <w:rPr>
                <w:rFonts w:ascii="Frutiger 45 Light" w:hAnsi="Frutiger 45 Light"/>
                <w:lang w:val="it-IT"/>
              </w:rPr>
              <w:t>15/</w:t>
            </w:r>
            <w:r w:rsidR="00782895" w:rsidRPr="00782895">
              <w:rPr>
                <w:rFonts w:ascii="Frutiger 45 Light" w:hAnsi="Frutiger 45 Light"/>
                <w:lang w:val="it-IT"/>
              </w:rPr>
              <w:t>04</w:t>
            </w:r>
            <w:r w:rsidR="0099622D" w:rsidRPr="00782895">
              <w:rPr>
                <w:rFonts w:ascii="Frutiger 45 Light" w:hAnsi="Frutiger 45 Light"/>
                <w:lang w:val="it-IT"/>
              </w:rPr>
              <w:t>/201</w:t>
            </w:r>
            <w:r w:rsidR="00782895" w:rsidRPr="00782895">
              <w:rPr>
                <w:rFonts w:ascii="Frutiger 45 Light" w:hAnsi="Frutiger 45 Light"/>
                <w:lang w:val="it-IT"/>
              </w:rPr>
              <w:t>9</w:t>
            </w:r>
          </w:p>
        </w:tc>
      </w:tr>
      <w:tr w:rsidR="0003262C" w:rsidRPr="00782895" w14:paraId="4A2627EA" w14:textId="77777777" w:rsidTr="008A6192">
        <w:tc>
          <w:tcPr>
            <w:tcW w:w="4105" w:type="dxa"/>
            <w:vAlign w:val="top"/>
          </w:tcPr>
          <w:p w14:paraId="0986C400" w14:textId="77777777" w:rsidR="00782895" w:rsidRPr="00782895" w:rsidRDefault="00782895" w:rsidP="00782895">
            <w:pPr>
              <w:pStyle w:val="NurText"/>
              <w:rPr>
                <w:rFonts w:ascii="Frutiger 45 Light" w:hAnsi="Frutiger 45 Light"/>
                <w:b/>
                <w:sz w:val="20"/>
                <w:szCs w:val="20"/>
                <w:lang w:val="it-IT"/>
              </w:rPr>
            </w:pPr>
            <w:r w:rsidRPr="00782895">
              <w:rPr>
                <w:rFonts w:ascii="Frutiger 45 Light" w:hAnsi="Frutiger 45 Light"/>
                <w:b/>
                <w:sz w:val="20"/>
                <w:szCs w:val="20"/>
                <w:lang w:val="it-IT"/>
              </w:rPr>
              <w:t>1- Nella documentazione di gara non viene fornito alcun progetto. Si fa notare però che la verifica di compatibilità, prevista nell’Art. 7 del DPGP 42/2008, deve essere effettuata secondo quanto indicato all’Art. 11 del DPGP 42/2008, e deve essere eseguita per uno specifico progetto. Per la formulazione dell’offerta si chiede pertanto di mettere a disposizione il/i progetto/i, di cui dovrà essere verificata la compatibilità.</w:t>
            </w:r>
          </w:p>
          <w:p w14:paraId="1219DC8A" w14:textId="77777777" w:rsidR="00782895" w:rsidRPr="00782895" w:rsidRDefault="00782895" w:rsidP="00782895">
            <w:pPr>
              <w:pStyle w:val="NurText"/>
              <w:rPr>
                <w:rFonts w:ascii="Frutiger 45 Light" w:hAnsi="Frutiger 45 Light"/>
                <w:b/>
                <w:color w:val="000000"/>
                <w:sz w:val="20"/>
                <w:szCs w:val="20"/>
                <w:lang w:val="it-IT"/>
              </w:rPr>
            </w:pPr>
          </w:p>
          <w:p w14:paraId="052E57E1" w14:textId="77777777" w:rsidR="00782895" w:rsidRPr="00782895" w:rsidRDefault="00782895" w:rsidP="00782895">
            <w:pPr>
              <w:pStyle w:val="NurText"/>
              <w:rPr>
                <w:rFonts w:ascii="Frutiger 45 Light" w:hAnsi="Frutiger 45 Light"/>
                <w:b/>
                <w:sz w:val="20"/>
                <w:szCs w:val="20"/>
                <w:lang w:val="it-IT"/>
              </w:rPr>
            </w:pPr>
            <w:r w:rsidRPr="00782895">
              <w:rPr>
                <w:rFonts w:ascii="Frutiger 45 Light" w:hAnsi="Frutiger 45 Light"/>
                <w:b/>
                <w:sz w:val="20"/>
                <w:szCs w:val="20"/>
                <w:lang w:val="it-IT"/>
              </w:rPr>
              <w:t>2- Nella documentazione di gara rientra la “Tabella dei gradi di studio specifici con stima dei costi” relativi alla sola “Verifica del pericolo idrogeologico ed idraulico”, non viene fornita analoga documentazione relativamente alla stima dei costi per la verifica della compatibilità, richiesta nel capitolo "3. DESCRIZIONE DELL’INCARICO E DELLE PRESTAZIONI, OGGETTO DELLA GARA". Per la formulazione dell’offerta si chiede la fornitura di questa stima.</w:t>
            </w:r>
          </w:p>
          <w:p w14:paraId="5DEDF9A0" w14:textId="33571FFE" w:rsidR="00782895" w:rsidRDefault="00782895" w:rsidP="00782895">
            <w:pPr>
              <w:pStyle w:val="NurText"/>
              <w:rPr>
                <w:rFonts w:ascii="Frutiger 45 Light" w:hAnsi="Frutiger 45 Light"/>
                <w:b/>
                <w:sz w:val="20"/>
                <w:szCs w:val="20"/>
                <w:lang w:val="it-IT"/>
              </w:rPr>
            </w:pPr>
          </w:p>
          <w:p w14:paraId="30731DD4" w14:textId="4B4C1D97" w:rsidR="00782895" w:rsidRDefault="00782895" w:rsidP="00782895">
            <w:pPr>
              <w:pStyle w:val="NurText"/>
              <w:rPr>
                <w:rFonts w:ascii="Frutiger 45 Light" w:hAnsi="Frutiger 45 Light"/>
                <w:b/>
                <w:sz w:val="20"/>
                <w:szCs w:val="20"/>
                <w:lang w:val="it-IT"/>
              </w:rPr>
            </w:pPr>
          </w:p>
          <w:p w14:paraId="4217FFF3" w14:textId="77777777" w:rsidR="00782895" w:rsidRPr="00782895" w:rsidRDefault="00782895" w:rsidP="00782895">
            <w:pPr>
              <w:pStyle w:val="NurText"/>
              <w:rPr>
                <w:rFonts w:ascii="Frutiger 45 Light" w:hAnsi="Frutiger 45 Light"/>
                <w:b/>
                <w:sz w:val="20"/>
                <w:szCs w:val="20"/>
                <w:lang w:val="it-IT"/>
              </w:rPr>
            </w:pPr>
          </w:p>
          <w:p w14:paraId="0D8E5362" w14:textId="77777777" w:rsidR="00782895" w:rsidRPr="00782895" w:rsidRDefault="00782895" w:rsidP="00782895">
            <w:pPr>
              <w:pStyle w:val="NurText"/>
              <w:rPr>
                <w:rFonts w:ascii="Frutiger 45 Light" w:hAnsi="Frutiger 45 Light"/>
                <w:b/>
                <w:sz w:val="20"/>
                <w:szCs w:val="20"/>
                <w:lang w:val="it-IT"/>
              </w:rPr>
            </w:pPr>
            <w:r w:rsidRPr="00782895">
              <w:rPr>
                <w:rFonts w:ascii="Frutiger 45 Light" w:hAnsi="Frutiger 45 Light"/>
                <w:b/>
                <w:sz w:val="20"/>
                <w:szCs w:val="20"/>
                <w:lang w:val="it-IT"/>
              </w:rPr>
              <w:t>3- Nella “Tabella criteri di valutazione” - parte 02 "Referenza B1a", viene indicato che "</w:t>
            </w:r>
            <w:proofErr w:type="spellStart"/>
            <w:r w:rsidRPr="00782895">
              <w:rPr>
                <w:rFonts w:ascii="Frutiger 45 Light" w:hAnsi="Frutiger 45 Light"/>
                <w:b/>
                <w:sz w:val="20"/>
                <w:szCs w:val="20"/>
                <w:lang w:val="it-IT"/>
              </w:rPr>
              <w:t>otterra</w:t>
            </w:r>
            <w:proofErr w:type="spellEnd"/>
            <w:r w:rsidRPr="00782895">
              <w:rPr>
                <w:rFonts w:ascii="Frutiger 45 Light" w:hAnsi="Frutiger 45 Light"/>
                <w:b/>
                <w:sz w:val="20"/>
                <w:szCs w:val="20"/>
                <w:lang w:val="it-IT"/>
              </w:rPr>
              <w:t xml:space="preserve">̀ un punteggio </w:t>
            </w:r>
            <w:proofErr w:type="spellStart"/>
            <w:r w:rsidRPr="00782895">
              <w:rPr>
                <w:rFonts w:ascii="Frutiger 45 Light" w:hAnsi="Frutiger 45 Light"/>
                <w:b/>
                <w:sz w:val="20"/>
                <w:szCs w:val="20"/>
                <w:lang w:val="it-IT"/>
              </w:rPr>
              <w:t>piu</w:t>
            </w:r>
            <w:proofErr w:type="spellEnd"/>
            <w:r w:rsidRPr="00782895">
              <w:rPr>
                <w:rFonts w:ascii="Frutiger 45 Light" w:hAnsi="Frutiger 45 Light"/>
                <w:b/>
                <w:sz w:val="20"/>
                <w:szCs w:val="20"/>
                <w:lang w:val="it-IT"/>
              </w:rPr>
              <w:t xml:space="preserve">̀ alto, quella </w:t>
            </w:r>
            <w:r w:rsidRPr="00782895">
              <w:rPr>
                <w:rFonts w:ascii="Frutiger 45 Light" w:hAnsi="Frutiger 45 Light"/>
                <w:b/>
                <w:sz w:val="20"/>
                <w:szCs w:val="20"/>
                <w:lang w:val="it-IT"/>
              </w:rPr>
              <w:lastRenderedPageBreak/>
              <w:t xml:space="preserve">referenza che faccia riferimento a una prestazione di redazione di una verifica di </w:t>
            </w:r>
            <w:proofErr w:type="spellStart"/>
            <w:r w:rsidRPr="00782895">
              <w:rPr>
                <w:rFonts w:ascii="Frutiger 45 Light" w:hAnsi="Frutiger 45 Light"/>
                <w:b/>
                <w:sz w:val="20"/>
                <w:szCs w:val="20"/>
                <w:lang w:val="it-IT"/>
              </w:rPr>
              <w:t>compatibilita</w:t>
            </w:r>
            <w:proofErr w:type="spellEnd"/>
            <w:r w:rsidRPr="00782895">
              <w:rPr>
                <w:rFonts w:ascii="Frutiger 45 Light" w:hAnsi="Frutiger 45 Light"/>
                <w:b/>
                <w:sz w:val="20"/>
                <w:szCs w:val="20"/>
                <w:lang w:val="it-IT"/>
              </w:rPr>
              <w:t>̀”. In assenza di una referenza relativa ad una infrastruttura impattata da tre pericoli, è possibile presentare, nell’ambito della stessa referenza B1a, tre verifiche di compatibilità, ciascuna specifica di un pericolo naturale?</w:t>
            </w:r>
          </w:p>
          <w:p w14:paraId="28218B6E" w14:textId="77777777" w:rsidR="00782895" w:rsidRPr="00782895" w:rsidRDefault="00782895" w:rsidP="00782895">
            <w:pPr>
              <w:pStyle w:val="NurText"/>
              <w:rPr>
                <w:rFonts w:ascii="Frutiger 45 Light" w:hAnsi="Frutiger 45 Light"/>
                <w:b/>
                <w:sz w:val="20"/>
                <w:szCs w:val="20"/>
                <w:lang w:val="it-IT"/>
              </w:rPr>
            </w:pPr>
          </w:p>
          <w:p w14:paraId="44FA2C9C" w14:textId="60FCA2DA" w:rsidR="00782895" w:rsidRDefault="00782895" w:rsidP="00782895">
            <w:pPr>
              <w:pStyle w:val="NurText"/>
              <w:rPr>
                <w:rFonts w:ascii="Frutiger 45 Light" w:hAnsi="Frutiger 45 Light"/>
                <w:b/>
                <w:sz w:val="20"/>
                <w:szCs w:val="20"/>
                <w:lang w:val="it-IT"/>
              </w:rPr>
            </w:pPr>
            <w:r w:rsidRPr="00782895">
              <w:rPr>
                <w:rFonts w:ascii="Frutiger 45 Light" w:hAnsi="Frutiger 45 Light"/>
                <w:b/>
                <w:sz w:val="20"/>
                <w:szCs w:val="20"/>
                <w:lang w:val="it-IT"/>
              </w:rPr>
              <w:t xml:space="preserve">4- Nella “Tabella criteri di valutazione” - parte 02 "Referenza B1a", è indicato come criterio di valutazione “ampia zona di verifica (da indicare in ettari)". Come deve essere calcolata questa superficie? Dato che si tratta di verifica di compatibilità di una infrastruttura lineare sarebbe più sensato misurare la zona di verifica in metri lineari. </w:t>
            </w:r>
            <w:proofErr w:type="gramStart"/>
            <w:r w:rsidRPr="00782895">
              <w:rPr>
                <w:rFonts w:ascii="Frutiger 45 Light" w:hAnsi="Frutiger 45 Light"/>
                <w:b/>
                <w:sz w:val="20"/>
                <w:szCs w:val="20"/>
                <w:lang w:val="it-IT"/>
              </w:rPr>
              <w:t>E'</w:t>
            </w:r>
            <w:proofErr w:type="gramEnd"/>
            <w:r w:rsidRPr="00782895">
              <w:rPr>
                <w:rFonts w:ascii="Frutiger 45 Light" w:hAnsi="Frutiger 45 Light"/>
                <w:b/>
                <w:sz w:val="20"/>
                <w:szCs w:val="20"/>
                <w:lang w:val="it-IT"/>
              </w:rPr>
              <w:t xml:space="preserve"> possibile cambiare la parola “ettari” in “metri lineari”?</w:t>
            </w:r>
          </w:p>
          <w:p w14:paraId="7341E091" w14:textId="77777777" w:rsidR="00782895" w:rsidRPr="00782895" w:rsidRDefault="00782895" w:rsidP="00782895">
            <w:pPr>
              <w:pStyle w:val="NurText"/>
              <w:rPr>
                <w:rFonts w:ascii="Frutiger 45 Light" w:hAnsi="Frutiger 45 Light"/>
                <w:b/>
                <w:sz w:val="20"/>
                <w:szCs w:val="20"/>
                <w:lang w:val="it-IT"/>
              </w:rPr>
            </w:pPr>
          </w:p>
          <w:p w14:paraId="5B1F24F7" w14:textId="29E9CDBE" w:rsidR="0003262C" w:rsidRPr="00782895" w:rsidRDefault="0003262C" w:rsidP="00126B0D">
            <w:pPr>
              <w:pStyle w:val="NurText"/>
              <w:rPr>
                <w:b/>
                <w:lang w:val="it-IT"/>
              </w:rPr>
            </w:pPr>
          </w:p>
        </w:tc>
        <w:tc>
          <w:tcPr>
            <w:tcW w:w="4105" w:type="dxa"/>
            <w:vAlign w:val="top"/>
          </w:tcPr>
          <w:p w14:paraId="42A077AC" w14:textId="77777777" w:rsidR="00782895" w:rsidRPr="00782895" w:rsidRDefault="00782895" w:rsidP="00782895">
            <w:pPr>
              <w:pStyle w:val="NurText"/>
              <w:rPr>
                <w:rFonts w:ascii="Frutiger 45 Light" w:hAnsi="Frutiger 45 Light"/>
                <w:b/>
                <w:color w:val="000000"/>
                <w:sz w:val="20"/>
                <w:szCs w:val="20"/>
              </w:rPr>
            </w:pPr>
            <w:r w:rsidRPr="00782895">
              <w:rPr>
                <w:rFonts w:ascii="Frutiger 45 Light" w:hAnsi="Frutiger 45 Light"/>
                <w:b/>
                <w:color w:val="000000"/>
                <w:sz w:val="20"/>
                <w:szCs w:val="20"/>
              </w:rPr>
              <w:lastRenderedPageBreak/>
              <w:t>1 – In der Ausschreibungsdokumentation ist kein Projekt vorhanden. Wir weisen aber darauf hin, dass die Kompatibilitätsprüfung laut Art. 7 des DHL 42/2008 laut art. 11 des DLH 42/2008 erfolgen muss, und für ein spezifisches Projekt. Für die Ausarbeitung des Angebots bitten wir um Übermittlung des Projekts, dessen Kompatibilität geprüft werden muss.</w:t>
            </w:r>
          </w:p>
          <w:p w14:paraId="211BE045" w14:textId="11F19017" w:rsidR="00782895" w:rsidRDefault="00782895" w:rsidP="00782895">
            <w:pPr>
              <w:pStyle w:val="NurText"/>
              <w:rPr>
                <w:rFonts w:ascii="Frutiger 45 Light" w:hAnsi="Frutiger 45 Light"/>
                <w:b/>
                <w:color w:val="000000"/>
                <w:sz w:val="20"/>
                <w:szCs w:val="20"/>
              </w:rPr>
            </w:pPr>
          </w:p>
          <w:p w14:paraId="7B3174B4" w14:textId="77777777" w:rsidR="00782895" w:rsidRPr="00782895" w:rsidRDefault="00782895" w:rsidP="00782895">
            <w:pPr>
              <w:pStyle w:val="NurText"/>
              <w:rPr>
                <w:rFonts w:ascii="Frutiger 45 Light" w:hAnsi="Frutiger 45 Light"/>
                <w:b/>
                <w:color w:val="000000"/>
                <w:sz w:val="20"/>
                <w:szCs w:val="20"/>
              </w:rPr>
            </w:pPr>
          </w:p>
          <w:p w14:paraId="4577884A" w14:textId="77777777" w:rsidR="00782895" w:rsidRPr="00782895" w:rsidRDefault="00782895" w:rsidP="00782895">
            <w:pPr>
              <w:pStyle w:val="NurText"/>
              <w:rPr>
                <w:rFonts w:ascii="Frutiger 45 Light" w:hAnsi="Frutiger 45 Light"/>
                <w:b/>
                <w:color w:val="000000"/>
                <w:sz w:val="20"/>
                <w:szCs w:val="20"/>
              </w:rPr>
            </w:pPr>
            <w:r w:rsidRPr="00782895">
              <w:rPr>
                <w:rFonts w:ascii="Frutiger 45 Light" w:hAnsi="Frutiger 45 Light"/>
                <w:b/>
                <w:color w:val="000000"/>
                <w:sz w:val="20"/>
                <w:szCs w:val="20"/>
              </w:rPr>
              <w:t>2 – In der Ausschreibungsdokumentation ist nur die „Tabelle der prozessspezifischen Bearbeitungstiefen samt Kostenschätzung“ für die „Prüfung der hydrogeologischen und hydraulischen Gefahr“ vorhanden, es wird keine analoge Unterlage für die Kostenschätzung für die Kompatibilitätsprüfung geliefert, die im Kapitel „3. BESCHREIBUNG DES AUFTRAGS UND DER LEISTUNGEN, DIE GEGENSTAND DER AUSSCHREIBUNG SIND“ gefordert ist. Für die Angebotserstellung bitten wir um Vorlage dieser Schätzung.</w:t>
            </w:r>
          </w:p>
          <w:p w14:paraId="15B454D4" w14:textId="77777777" w:rsidR="00782895" w:rsidRPr="00782895" w:rsidRDefault="00782895" w:rsidP="00782895">
            <w:pPr>
              <w:pStyle w:val="NurText"/>
              <w:rPr>
                <w:rFonts w:ascii="Frutiger 45 Light" w:hAnsi="Frutiger 45 Light"/>
                <w:b/>
                <w:color w:val="000000"/>
                <w:sz w:val="20"/>
                <w:szCs w:val="20"/>
              </w:rPr>
            </w:pPr>
          </w:p>
          <w:p w14:paraId="4227099B" w14:textId="77777777" w:rsidR="00782895" w:rsidRPr="00782895" w:rsidRDefault="00782895" w:rsidP="00782895">
            <w:pPr>
              <w:pStyle w:val="NurText"/>
              <w:rPr>
                <w:rFonts w:ascii="Frutiger 45 Light" w:hAnsi="Frutiger 45 Light"/>
                <w:b/>
                <w:color w:val="000000"/>
                <w:sz w:val="20"/>
                <w:szCs w:val="20"/>
              </w:rPr>
            </w:pPr>
            <w:r w:rsidRPr="00782895">
              <w:rPr>
                <w:rFonts w:ascii="Frutiger 45 Light" w:hAnsi="Frutiger 45 Light"/>
                <w:b/>
                <w:color w:val="000000"/>
                <w:sz w:val="20"/>
                <w:szCs w:val="20"/>
              </w:rPr>
              <w:t xml:space="preserve">3 - In der „Tabelle der Bewertungskriterien“ – Teil 02 „Referenz B1a“ ist angeführt, dass „die höchste Bewertung [] jene </w:t>
            </w:r>
            <w:r w:rsidRPr="00782895">
              <w:rPr>
                <w:rFonts w:ascii="Frutiger 45 Light" w:hAnsi="Frutiger 45 Light"/>
                <w:b/>
                <w:color w:val="000000"/>
                <w:sz w:val="20"/>
                <w:szCs w:val="20"/>
              </w:rPr>
              <w:lastRenderedPageBreak/>
              <w:t>Referenz [erhält,] die eine Dienstleistung Erstellung einer Kompatibilitätsprüfung ist“. Wenn eine Infrastruktur nicht allen drei Gefahren ausgesetzt ist, können in derselben Referenz B1a drei verschiedene Kompatibilitätsprüfungen angegeben werden, je eine für jede Naturgefahr?</w:t>
            </w:r>
          </w:p>
          <w:p w14:paraId="6EA848D0" w14:textId="2DC2DBCE" w:rsidR="00782895" w:rsidRDefault="00782895" w:rsidP="00782895">
            <w:pPr>
              <w:pStyle w:val="NurText"/>
              <w:rPr>
                <w:rFonts w:ascii="Frutiger 45 Light" w:hAnsi="Frutiger 45 Light"/>
                <w:b/>
                <w:color w:val="000000"/>
                <w:sz w:val="20"/>
                <w:szCs w:val="20"/>
              </w:rPr>
            </w:pPr>
          </w:p>
          <w:p w14:paraId="27772F1A" w14:textId="77777777" w:rsidR="00782895" w:rsidRPr="00782895" w:rsidRDefault="00782895" w:rsidP="00782895">
            <w:pPr>
              <w:pStyle w:val="NurText"/>
              <w:rPr>
                <w:rFonts w:ascii="Frutiger 45 Light" w:hAnsi="Frutiger 45 Light"/>
                <w:b/>
                <w:color w:val="000000"/>
                <w:sz w:val="20"/>
                <w:szCs w:val="20"/>
              </w:rPr>
            </w:pPr>
          </w:p>
          <w:p w14:paraId="48FE34AB" w14:textId="77777777" w:rsidR="00782895" w:rsidRPr="00782895" w:rsidRDefault="00782895" w:rsidP="00782895">
            <w:pPr>
              <w:pStyle w:val="NurText"/>
              <w:rPr>
                <w:rFonts w:ascii="Frutiger 45 Light" w:hAnsi="Frutiger 45 Light"/>
                <w:b/>
                <w:color w:val="000000"/>
                <w:sz w:val="20"/>
                <w:szCs w:val="20"/>
              </w:rPr>
            </w:pPr>
            <w:r w:rsidRPr="00782895">
              <w:rPr>
                <w:rFonts w:ascii="Frutiger 45 Light" w:hAnsi="Frutiger 45 Light"/>
                <w:b/>
                <w:color w:val="000000"/>
                <w:sz w:val="20"/>
                <w:szCs w:val="20"/>
              </w:rPr>
              <w:t>4 – In der „Tabelle der Bewertungskriterien“ – Teil 02 „Referenz B1a“ wird als Bewertungskriterium das „große Untersuchungsgebiet (in Hektar anzugeben)“ angeführt. Wie muss diese Oberfläche berechnet werden? Da es sich um eine Kompatibilitätsprüfung einer linienförmigen Infrastruktur handelt, wäre eine Messung in Laufmetern sinnvoller. Ist es möglich, das Wort „Hektar“ in „Laufmeter“ zu ändern?</w:t>
            </w:r>
          </w:p>
          <w:p w14:paraId="54D9FF5B" w14:textId="2067A137" w:rsidR="007E6F4B" w:rsidRPr="00782895" w:rsidRDefault="007E6F4B" w:rsidP="00126B0D">
            <w:pPr>
              <w:pStyle w:val="NurText"/>
              <w:rPr>
                <w:b/>
              </w:rPr>
            </w:pPr>
          </w:p>
        </w:tc>
      </w:tr>
      <w:tr w:rsidR="00782895" w:rsidRPr="00782895" w14:paraId="4586DDC7" w14:textId="77777777" w:rsidTr="008A6192">
        <w:tc>
          <w:tcPr>
            <w:tcW w:w="4105" w:type="dxa"/>
            <w:vAlign w:val="top"/>
          </w:tcPr>
          <w:p w14:paraId="3CBE0154" w14:textId="77777777" w:rsidR="00126B0D" w:rsidRDefault="00126B0D" w:rsidP="00126B0D">
            <w:pPr>
              <w:pStyle w:val="NurText"/>
              <w:rPr>
                <w:color w:val="000000"/>
                <w:lang w:val="it-IT"/>
              </w:rPr>
            </w:pPr>
            <w:r>
              <w:rPr>
                <w:color w:val="000000"/>
                <w:lang w:val="it-IT"/>
              </w:rPr>
              <w:lastRenderedPageBreak/>
              <w:t>1 - Si tratta del progetto di elettrificazione di cui vi forniamo la planimetria principale. Si noti però che, come da indicazione dagli Uffici competenti (Sig. Mair e Sig. Weber) e come da testo Decreto 42/2008, art. 7) cm. 3, si valutano la FERROVIA a capacità di progetto, e non le opere che portano a tale incremento (i pali e la catenaria). Le SSE sono escluse dalla valutazione di compatibilità, perché già espletata. Per la capacità aumentata si considerino:</w:t>
            </w:r>
          </w:p>
          <w:p w14:paraId="6045D85E" w14:textId="77777777" w:rsidR="00126B0D" w:rsidRDefault="00126B0D" w:rsidP="00126B0D">
            <w:pPr>
              <w:pStyle w:val="NurText"/>
              <w:rPr>
                <w:color w:val="000000"/>
                <w:lang w:val="it-IT"/>
              </w:rPr>
            </w:pPr>
            <w:r>
              <w:rPr>
                <w:color w:val="000000"/>
                <w:lang w:val="it-IT"/>
              </w:rPr>
              <w:t>I treni oggi viaggiano con 50% in doppia trazione, con 50 corse giornaliere. Ogni veicolo ha la capienza di 104 posti a sedere e 110 posti in piedi.</w:t>
            </w:r>
          </w:p>
          <w:p w14:paraId="728A7AB7" w14:textId="77777777" w:rsidR="00126B0D" w:rsidRDefault="00126B0D" w:rsidP="00126B0D">
            <w:pPr>
              <w:pStyle w:val="NurText"/>
              <w:rPr>
                <w:color w:val="000000"/>
                <w:lang w:val="it-IT"/>
              </w:rPr>
            </w:pPr>
            <w:r>
              <w:rPr>
                <w:color w:val="000000"/>
                <w:lang w:val="it-IT"/>
              </w:rPr>
              <w:t>I treni elettrici passeranno a 62 treni al giorno, in singola trazione, con 280 posti a sedere e 355 posti in piedi.</w:t>
            </w:r>
          </w:p>
          <w:p w14:paraId="4592C640" w14:textId="77777777" w:rsidR="00126B0D" w:rsidRDefault="00126B0D" w:rsidP="00126B0D">
            <w:pPr>
              <w:pStyle w:val="NurText"/>
              <w:rPr>
                <w:color w:val="000000"/>
                <w:lang w:val="it-IT"/>
              </w:rPr>
            </w:pPr>
            <w:r>
              <w:rPr>
                <w:color w:val="000000"/>
                <w:lang w:val="it-IT"/>
              </w:rPr>
              <w:t>Questo in ottica delle opere di protezione esistenti e delle procedure di ispezione, di allerta, di sospensione esercizio.</w:t>
            </w:r>
          </w:p>
          <w:p w14:paraId="2ACC6430" w14:textId="77777777" w:rsidR="00126B0D" w:rsidRDefault="00126B0D" w:rsidP="00126B0D">
            <w:pPr>
              <w:pStyle w:val="NurText"/>
              <w:rPr>
                <w:color w:val="000000"/>
                <w:lang w:val="it-IT"/>
              </w:rPr>
            </w:pPr>
            <w:r>
              <w:rPr>
                <w:color w:val="000000"/>
                <w:lang w:val="it-IT"/>
              </w:rPr>
              <w:t>I pali sono trattati solo a margine.</w:t>
            </w:r>
          </w:p>
          <w:p w14:paraId="7E2C3E3B" w14:textId="2FA860DE" w:rsidR="00126B0D" w:rsidRDefault="00126B0D" w:rsidP="00126B0D">
            <w:pPr>
              <w:pStyle w:val="NurText"/>
              <w:rPr>
                <w:color w:val="000000"/>
                <w:lang w:val="it-IT"/>
              </w:rPr>
            </w:pPr>
          </w:p>
          <w:p w14:paraId="6998E7EF" w14:textId="2A069A03" w:rsidR="00126B0D" w:rsidRDefault="00126B0D" w:rsidP="00126B0D">
            <w:pPr>
              <w:pStyle w:val="NurText"/>
              <w:rPr>
                <w:color w:val="000000"/>
                <w:lang w:val="it-IT"/>
              </w:rPr>
            </w:pPr>
          </w:p>
          <w:p w14:paraId="5A4F24ED" w14:textId="29488F03" w:rsidR="00126B0D" w:rsidRDefault="00126B0D" w:rsidP="00126B0D">
            <w:pPr>
              <w:pStyle w:val="NurText"/>
              <w:rPr>
                <w:color w:val="000000"/>
                <w:lang w:val="it-IT"/>
              </w:rPr>
            </w:pPr>
          </w:p>
          <w:p w14:paraId="5FA323AE" w14:textId="109CAFE4" w:rsidR="00126B0D" w:rsidRDefault="00126B0D" w:rsidP="00126B0D">
            <w:pPr>
              <w:pStyle w:val="NurText"/>
              <w:rPr>
                <w:color w:val="000000"/>
                <w:lang w:val="it-IT"/>
              </w:rPr>
            </w:pPr>
          </w:p>
          <w:p w14:paraId="661483F6" w14:textId="77777777" w:rsidR="00126B0D" w:rsidRDefault="00126B0D" w:rsidP="00126B0D">
            <w:pPr>
              <w:pStyle w:val="NurText"/>
              <w:rPr>
                <w:color w:val="000000"/>
                <w:lang w:val="it-IT"/>
              </w:rPr>
            </w:pPr>
            <w:bookmarkStart w:id="0" w:name="_GoBack"/>
            <w:bookmarkEnd w:id="0"/>
          </w:p>
          <w:p w14:paraId="025C5180" w14:textId="77777777" w:rsidR="00126B0D" w:rsidRDefault="00126B0D" w:rsidP="00126B0D">
            <w:pPr>
              <w:pStyle w:val="NurText"/>
              <w:rPr>
                <w:color w:val="000000"/>
                <w:lang w:val="it-IT"/>
              </w:rPr>
            </w:pPr>
            <w:r>
              <w:rPr>
                <w:color w:val="000000"/>
                <w:lang w:val="it-IT"/>
              </w:rPr>
              <w:t>2 – L’onorario previsto copre tutte le attività.</w:t>
            </w:r>
          </w:p>
          <w:p w14:paraId="2AAF5CEA" w14:textId="77777777" w:rsidR="00126B0D" w:rsidRDefault="00126B0D" w:rsidP="00126B0D">
            <w:pPr>
              <w:pStyle w:val="NurText"/>
              <w:rPr>
                <w:color w:val="000000"/>
                <w:lang w:val="it-IT"/>
              </w:rPr>
            </w:pPr>
          </w:p>
          <w:p w14:paraId="248C4671" w14:textId="77777777" w:rsidR="00126B0D" w:rsidRDefault="00126B0D" w:rsidP="00126B0D">
            <w:pPr>
              <w:pStyle w:val="NurText"/>
              <w:rPr>
                <w:color w:val="000000"/>
                <w:lang w:val="it-IT"/>
              </w:rPr>
            </w:pPr>
            <w:r>
              <w:rPr>
                <w:color w:val="000000"/>
                <w:lang w:val="it-IT"/>
              </w:rPr>
              <w:t>3 – No.</w:t>
            </w:r>
          </w:p>
          <w:p w14:paraId="347727D5" w14:textId="77777777" w:rsidR="00126B0D" w:rsidRDefault="00126B0D" w:rsidP="00126B0D">
            <w:pPr>
              <w:pStyle w:val="NurText"/>
              <w:rPr>
                <w:color w:val="000000"/>
                <w:lang w:val="it-IT"/>
              </w:rPr>
            </w:pPr>
          </w:p>
          <w:p w14:paraId="5A3FD47E" w14:textId="77777777" w:rsidR="00126B0D" w:rsidRDefault="00126B0D" w:rsidP="00126B0D">
            <w:pPr>
              <w:pStyle w:val="NurText"/>
              <w:rPr>
                <w:color w:val="000000"/>
                <w:lang w:val="it-IT"/>
              </w:rPr>
            </w:pPr>
            <w:r>
              <w:rPr>
                <w:color w:val="000000"/>
                <w:lang w:val="it-IT"/>
              </w:rPr>
              <w:t>4 – Si aggiunge “([...] ettari e/o metri lineari)”.</w:t>
            </w:r>
          </w:p>
          <w:p w14:paraId="0BA7628A" w14:textId="77777777" w:rsidR="00782895" w:rsidRPr="00126B0D" w:rsidRDefault="00782895" w:rsidP="00782895">
            <w:pPr>
              <w:pStyle w:val="NurText"/>
              <w:rPr>
                <w:rFonts w:ascii="Frutiger 45 Light" w:hAnsi="Frutiger 45 Light"/>
                <w:b/>
                <w:sz w:val="20"/>
                <w:szCs w:val="20"/>
                <w:lang w:val="it-IT"/>
              </w:rPr>
            </w:pPr>
          </w:p>
        </w:tc>
        <w:tc>
          <w:tcPr>
            <w:tcW w:w="4105" w:type="dxa"/>
            <w:vAlign w:val="top"/>
          </w:tcPr>
          <w:p w14:paraId="098442A4" w14:textId="77777777" w:rsidR="00126B0D" w:rsidRDefault="00126B0D" w:rsidP="00126B0D">
            <w:pPr>
              <w:pStyle w:val="NurText"/>
              <w:rPr>
                <w:color w:val="000000"/>
              </w:rPr>
            </w:pPr>
            <w:r>
              <w:rPr>
                <w:color w:val="000000"/>
              </w:rPr>
              <w:lastRenderedPageBreak/>
              <w:t>1 – Es handelt sich um das Projekt der Elektrifizierung, dessen Hauptlageplan wir beilegen. Bitte beachten Sie jedoch, dass laut Angaben der zuständigen Ämter (Hr. Mair und Hr. Weber) und laut DLH 42/2008, Art. 7 Abs. 3, die EISENBAHN mit der Projektkapazität geprüft wird, und nicht die Anlagen, die zu dieser Erhöhung führen (die Masten und die Oberleitung). Die UW sind nicht Bestandteil der Kompatibilitätsprüfung, da diese schon erfolgte. Für die Kapazitätserhöhung ist anzunehmen:</w:t>
            </w:r>
          </w:p>
          <w:p w14:paraId="31FD3D15" w14:textId="77777777" w:rsidR="00126B0D" w:rsidRDefault="00126B0D" w:rsidP="00126B0D">
            <w:pPr>
              <w:pStyle w:val="NurText"/>
              <w:rPr>
                <w:color w:val="000000"/>
              </w:rPr>
            </w:pPr>
            <w:r>
              <w:rPr>
                <w:color w:val="000000"/>
              </w:rPr>
              <w:t>Heute fahren die Züge zu 50% in Doppeltraktion, mit 50 täglichen Fahrten. Jedes Fahrzeug hat 104 Sitzplätze und 110 Stehplätze.</w:t>
            </w:r>
          </w:p>
          <w:p w14:paraId="5B1D2E9C" w14:textId="77777777" w:rsidR="00126B0D" w:rsidRDefault="00126B0D" w:rsidP="00126B0D">
            <w:pPr>
              <w:pStyle w:val="NurText"/>
              <w:rPr>
                <w:color w:val="000000"/>
              </w:rPr>
            </w:pPr>
            <w:proofErr w:type="gramStart"/>
            <w:r>
              <w:rPr>
                <w:color w:val="000000"/>
              </w:rPr>
              <w:t>Die elektrischen Zügen</w:t>
            </w:r>
            <w:proofErr w:type="gramEnd"/>
            <w:r>
              <w:rPr>
                <w:color w:val="000000"/>
              </w:rPr>
              <w:t xml:space="preserve"> erhöhen sich auf 62 Züge pro Tag, in </w:t>
            </w:r>
            <w:proofErr w:type="spellStart"/>
            <w:r>
              <w:rPr>
                <w:color w:val="000000"/>
              </w:rPr>
              <w:t>Einzeltraktion</w:t>
            </w:r>
            <w:proofErr w:type="spellEnd"/>
            <w:r>
              <w:rPr>
                <w:color w:val="000000"/>
              </w:rPr>
              <w:t>, mit 280 Sitzplätzen und 355 Stehplätzen.</w:t>
            </w:r>
          </w:p>
          <w:p w14:paraId="09920AAA" w14:textId="77777777" w:rsidR="00126B0D" w:rsidRDefault="00126B0D" w:rsidP="00126B0D">
            <w:pPr>
              <w:pStyle w:val="NurText"/>
              <w:rPr>
                <w:color w:val="000000"/>
              </w:rPr>
            </w:pPr>
            <w:r>
              <w:rPr>
                <w:color w:val="000000"/>
              </w:rPr>
              <w:t xml:space="preserve">Dies in Hinblick der bestehenden Schutzbauwerke und der Verfahren zu Überwachung, </w:t>
            </w:r>
            <w:proofErr w:type="spellStart"/>
            <w:r>
              <w:rPr>
                <w:color w:val="000000"/>
              </w:rPr>
              <w:t>Aufmerksamkeitstufe</w:t>
            </w:r>
            <w:proofErr w:type="spellEnd"/>
            <w:r>
              <w:rPr>
                <w:color w:val="000000"/>
              </w:rPr>
              <w:t>, Betriebsunterbrechung.</w:t>
            </w:r>
          </w:p>
          <w:p w14:paraId="42AFD621" w14:textId="77777777" w:rsidR="00126B0D" w:rsidRDefault="00126B0D" w:rsidP="00126B0D">
            <w:pPr>
              <w:pStyle w:val="NurText"/>
              <w:rPr>
                <w:color w:val="000000"/>
              </w:rPr>
            </w:pPr>
            <w:r>
              <w:rPr>
                <w:color w:val="000000"/>
              </w:rPr>
              <w:t>Auf die Masten muss nur am Rande eingegangen werden.</w:t>
            </w:r>
          </w:p>
          <w:p w14:paraId="6EB67691" w14:textId="77777777" w:rsidR="00126B0D" w:rsidRDefault="00126B0D" w:rsidP="00126B0D">
            <w:pPr>
              <w:pStyle w:val="NurText"/>
              <w:rPr>
                <w:color w:val="000000"/>
              </w:rPr>
            </w:pPr>
          </w:p>
          <w:p w14:paraId="68EF9CEC" w14:textId="77777777" w:rsidR="00126B0D" w:rsidRDefault="00126B0D" w:rsidP="00126B0D">
            <w:pPr>
              <w:pStyle w:val="NurText"/>
              <w:rPr>
                <w:color w:val="000000"/>
              </w:rPr>
            </w:pPr>
            <w:r>
              <w:rPr>
                <w:color w:val="000000"/>
              </w:rPr>
              <w:t>2 – Das vorgesehene Honorar deckt alle Tätigkeiten ab.</w:t>
            </w:r>
          </w:p>
          <w:p w14:paraId="4B63FA80" w14:textId="77777777" w:rsidR="00126B0D" w:rsidRDefault="00126B0D" w:rsidP="00126B0D">
            <w:pPr>
              <w:pStyle w:val="NurText"/>
              <w:rPr>
                <w:color w:val="000000"/>
              </w:rPr>
            </w:pPr>
          </w:p>
          <w:p w14:paraId="558DE880" w14:textId="77777777" w:rsidR="00126B0D" w:rsidRDefault="00126B0D" w:rsidP="00126B0D">
            <w:pPr>
              <w:pStyle w:val="NurText"/>
              <w:rPr>
                <w:color w:val="000000"/>
              </w:rPr>
            </w:pPr>
            <w:r>
              <w:rPr>
                <w:color w:val="000000"/>
              </w:rPr>
              <w:t>3 – Nein.</w:t>
            </w:r>
          </w:p>
          <w:p w14:paraId="401D54D6" w14:textId="77777777" w:rsidR="00126B0D" w:rsidRDefault="00126B0D" w:rsidP="00126B0D">
            <w:pPr>
              <w:pStyle w:val="NurText"/>
              <w:rPr>
                <w:color w:val="000000"/>
              </w:rPr>
            </w:pPr>
          </w:p>
          <w:p w14:paraId="404C6385" w14:textId="77777777" w:rsidR="00126B0D" w:rsidRDefault="00126B0D" w:rsidP="00126B0D">
            <w:pPr>
              <w:pStyle w:val="NurText"/>
              <w:rPr>
                <w:color w:val="000000"/>
              </w:rPr>
            </w:pPr>
            <w:r>
              <w:rPr>
                <w:color w:val="000000"/>
              </w:rPr>
              <w:t>4 – Es wird hinzugefügt „([...] Hektor und/oder Laufmetern [...])“.</w:t>
            </w:r>
          </w:p>
          <w:p w14:paraId="2F7C1037" w14:textId="77777777" w:rsidR="00782895" w:rsidRPr="00126B0D" w:rsidRDefault="00782895" w:rsidP="00782895">
            <w:pPr>
              <w:pStyle w:val="NurText"/>
              <w:rPr>
                <w:rFonts w:ascii="Frutiger 45 Light" w:hAnsi="Frutiger 45 Light"/>
                <w:b/>
                <w:color w:val="000000"/>
                <w:sz w:val="20"/>
                <w:szCs w:val="20"/>
              </w:rPr>
            </w:pPr>
          </w:p>
        </w:tc>
      </w:tr>
    </w:tbl>
    <w:p w14:paraId="4E224A1C" w14:textId="0799A2B7" w:rsidR="005B5FD2" w:rsidRPr="00126B0D" w:rsidRDefault="005B5FD2" w:rsidP="009E4CA4">
      <w:pPr>
        <w:rPr>
          <w:lang w:val="de-DE"/>
        </w:rPr>
      </w:pPr>
    </w:p>
    <w:sectPr w:rsidR="005B5FD2" w:rsidRPr="00126B0D" w:rsidSect="00C108A2">
      <w:footerReference w:type="even" r:id="rId8"/>
      <w:footerReference w:type="default" r:id="rId9"/>
      <w:headerReference w:type="first" r:id="rId10"/>
      <w:footerReference w:type="first" r:id="rId11"/>
      <w:pgSz w:w="11906" w:h="16838" w:code="9"/>
      <w:pgMar w:top="1701" w:right="851" w:bottom="454" w:left="2835" w:header="1418" w:footer="397"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AC47C" w14:textId="77777777" w:rsidR="00B36D96" w:rsidRDefault="00B36D96" w:rsidP="00BE7EB5">
      <w:pPr>
        <w:spacing w:line="240" w:lineRule="auto"/>
      </w:pPr>
      <w:r>
        <w:separator/>
      </w:r>
    </w:p>
  </w:endnote>
  <w:endnote w:type="continuationSeparator" w:id="0">
    <w:p w14:paraId="554B0E74" w14:textId="77777777" w:rsidR="00B36D96" w:rsidRDefault="00B36D96" w:rsidP="00BE7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400000000000000"/>
    <w:charset w:val="00"/>
    <w:family w:val="swiss"/>
    <w:notTrueType/>
    <w:pitch w:val="variable"/>
    <w:sig w:usb0="800000A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55 Roman">
    <w:panose1 w:val="020B0500000000000000"/>
    <w:charset w:val="00"/>
    <w:family w:val="swiss"/>
    <w:notTrueType/>
    <w:pitch w:val="variable"/>
    <w:sig w:usb0="800000AF" w:usb1="4000004A" w:usb2="00000000" w:usb3="00000000" w:csb0="00000001" w:csb1="00000000"/>
  </w:font>
  <w:font w:name="Frutiger-Roman">
    <w:altName w:val="Frutiger 55 Roman"/>
    <w:panose1 w:val="020B05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Frutiger-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6888F" w14:textId="77777777" w:rsidR="00B72406" w:rsidRDefault="00B72406" w:rsidP="0087342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A319C61" w14:textId="77777777" w:rsidR="00B72406" w:rsidRDefault="00B72406" w:rsidP="00873429">
    <w:pPr>
      <w:pStyle w:val="Fuzeile"/>
      <w:framePr w:wrap="around" w:vAnchor="text" w:hAnchor="margin" w:xAlign="right"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3C492B8D" w14:textId="77777777" w:rsidR="00B72406" w:rsidRDefault="00B72406" w:rsidP="00873429">
    <w:pPr>
      <w:pStyle w:val="Fuzeile"/>
      <w:framePr w:wrap="around" w:vAnchor="text" w:hAnchor="margin" w:xAlign="right"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5E1892CB" w14:textId="77777777" w:rsidR="00B72406" w:rsidRDefault="00B72406" w:rsidP="0065518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5340A" w14:textId="77777777" w:rsidR="00B72406" w:rsidRDefault="00B72406" w:rsidP="00B72406">
    <w:pPr>
      <w:pStyle w:val="FussnoteNameundAdresseSTA"/>
    </w:pPr>
  </w:p>
  <w:p w14:paraId="604A5A3E" w14:textId="77777777" w:rsidR="00B72406" w:rsidRDefault="00B72406" w:rsidP="00B72406">
    <w:pPr>
      <w:pStyle w:val="FussnoteNameundAdresseSTA"/>
    </w:pPr>
  </w:p>
  <w:p w14:paraId="1F74EAF8" w14:textId="77777777" w:rsidR="00B72406" w:rsidRPr="00BE7724" w:rsidRDefault="00B72406" w:rsidP="00B72406">
    <w:pPr>
      <w:pStyle w:val="FussnoteNameundAdresseSTA"/>
    </w:pPr>
  </w:p>
  <w:p w14:paraId="6366FBE4" w14:textId="569D284C" w:rsidR="00B72406" w:rsidRPr="00BE7724" w:rsidRDefault="00B72406" w:rsidP="00E67533">
    <w:pPr>
      <w:pStyle w:val="FusszeilemitSeitenzahlSTA"/>
    </w:pPr>
    <w:r>
      <w:fldChar w:fldCharType="begin"/>
    </w:r>
    <w:r>
      <w:instrText xml:space="preserve"> PAGE  </w:instrText>
    </w:r>
    <w:r>
      <w:fldChar w:fldCharType="separate"/>
    </w:r>
    <w:r w:rsidR="006705CC">
      <w:rPr>
        <w:noProof/>
      </w:rPr>
      <w:t>2</w:t>
    </w:r>
    <w:r>
      <w:fldChar w:fldCharType="end"/>
    </w:r>
    <w:r w:rsidRPr="00B45920">
      <w:t xml:space="preserve"> </w:t>
    </w:r>
    <w:r>
      <w:t>/</w:t>
    </w:r>
    <w:r w:rsidRPr="00B45920">
      <w:t xml:space="preserve"> </w:t>
    </w:r>
    <w:r w:rsidR="002B0AED">
      <w:rPr>
        <w:noProof/>
      </w:rPr>
      <w:fldChar w:fldCharType="begin"/>
    </w:r>
    <w:r w:rsidR="002B0AED">
      <w:rPr>
        <w:noProof/>
      </w:rPr>
      <w:instrText xml:space="preserve"> NUMPAGES </w:instrText>
    </w:r>
    <w:r w:rsidR="002B0AED">
      <w:rPr>
        <w:noProof/>
      </w:rPr>
      <w:fldChar w:fldCharType="separate"/>
    </w:r>
    <w:r w:rsidR="006705CC">
      <w:rPr>
        <w:noProof/>
      </w:rPr>
      <w:t>2</w:t>
    </w:r>
    <w:r w:rsidR="002B0AE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D657" w14:textId="77777777" w:rsidR="00183264" w:rsidRDefault="00183264" w:rsidP="00C108A2">
    <w:pPr>
      <w:pStyle w:val="FussnoteDetailsSTASTA"/>
      <w:ind w:left="0"/>
    </w:pPr>
  </w:p>
  <w:p w14:paraId="156E9648" w14:textId="77777777" w:rsidR="00183264" w:rsidRDefault="00183264" w:rsidP="00C108A2">
    <w:pPr>
      <w:pStyle w:val="FussnoteDetailsSTASTA"/>
      <w:ind w:left="0"/>
    </w:pPr>
  </w:p>
  <w:p w14:paraId="4E88175B" w14:textId="77777777" w:rsidR="007F622E" w:rsidRDefault="007F622E" w:rsidP="00C108A2">
    <w:pPr>
      <w:pStyle w:val="FussnoteDetailsSTASTA"/>
      <w:ind w:left="0"/>
    </w:pPr>
  </w:p>
  <w:p w14:paraId="55F4D7AC" w14:textId="77777777" w:rsidR="004F3AAF" w:rsidRPr="001A1333" w:rsidRDefault="00381A00" w:rsidP="00C108A2">
    <w:pPr>
      <w:pStyle w:val="FussnoteDetailsSTASTA"/>
      <w:ind w:left="0"/>
    </w:pPr>
    <w:r w:rsidRPr="001A1333">
      <w:rPr>
        <w:noProof/>
        <w:lang w:val="de-DE" w:eastAsia="de-DE"/>
      </w:rPr>
      <w:drawing>
        <wp:anchor distT="0" distB="0" distL="114300" distR="114300" simplePos="0" relativeHeight="251686912" behindDoc="0" locked="1" layoutInCell="1" allowOverlap="1" wp14:anchorId="5BEC9E52" wp14:editId="1F828ECD">
          <wp:simplePos x="0" y="0"/>
          <wp:positionH relativeFrom="column">
            <wp:posOffset>-1224280</wp:posOffset>
          </wp:positionH>
          <wp:positionV relativeFrom="page">
            <wp:posOffset>10059670</wp:posOffset>
          </wp:positionV>
          <wp:extent cx="1188000" cy="384148"/>
          <wp:effectExtent l="0" t="0" r="0" b="0"/>
          <wp:wrapNone/>
          <wp:docPr id="150"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ugelesv:Desktop:STA_Briefboegen:Elemente:logo_GM_Briefbogen_grau.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38414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1A1333">
      <w:rPr>
        <w:noProof/>
        <w:lang w:val="de-DE" w:eastAsia="de-DE"/>
      </w:rPr>
      <w:drawing>
        <wp:anchor distT="0" distB="0" distL="114300" distR="114300" simplePos="0" relativeHeight="251684864" behindDoc="0" locked="1" layoutInCell="1" allowOverlap="1" wp14:anchorId="6EAD0E3C" wp14:editId="000803BE">
          <wp:simplePos x="0" y="0"/>
          <wp:positionH relativeFrom="column">
            <wp:posOffset>-1224280</wp:posOffset>
          </wp:positionH>
          <wp:positionV relativeFrom="page">
            <wp:posOffset>9512300</wp:posOffset>
          </wp:positionV>
          <wp:extent cx="828000" cy="377360"/>
          <wp:effectExtent l="0" t="0" r="0" b="3810"/>
          <wp:wrapNone/>
          <wp:docPr id="151"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ugelesv:Desktop:STA_Briefboegen:Elemente:logo_SP_Briefbogen_grau.pdf"/>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28000" cy="3773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4F3AAF" w:rsidRPr="001A1333">
      <w:rPr>
        <w:noProof/>
        <w:lang w:val="de-DE" w:eastAsia="de-DE"/>
      </w:rPr>
      <w:drawing>
        <wp:anchor distT="0" distB="0" distL="114300" distR="114300" simplePos="0" relativeHeight="251680768" behindDoc="0" locked="1" layoutInCell="1" allowOverlap="1" wp14:anchorId="4E8451E3" wp14:editId="45463E58">
          <wp:simplePos x="0" y="0"/>
          <wp:positionH relativeFrom="column">
            <wp:posOffset>4500880</wp:posOffset>
          </wp:positionH>
          <wp:positionV relativeFrom="page">
            <wp:posOffset>9714230</wp:posOffset>
          </wp:positionV>
          <wp:extent cx="702000" cy="702000"/>
          <wp:effectExtent l="0" t="0" r="3175" b="3175"/>
          <wp:wrapNone/>
          <wp:docPr id="15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mugelesv:Desktop:STA_Briefboegen:Elemente:logo_zertifizierung_Briefbogen_grau.pdf"/>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2000" cy="702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D02C49E" w14:textId="77777777" w:rsidR="004F3AAF" w:rsidRPr="001A1333" w:rsidRDefault="004F3AAF" w:rsidP="00C108A2">
    <w:pPr>
      <w:pStyle w:val="FussnoteDetailsSTASTA"/>
      <w:ind w:left="0"/>
    </w:pPr>
  </w:p>
  <w:p w14:paraId="5E3DA0C9" w14:textId="77777777" w:rsidR="004F3AAF" w:rsidRPr="004F3AAF" w:rsidRDefault="004F3AAF" w:rsidP="00C108A2">
    <w:pPr>
      <w:pStyle w:val="FussnoteNameundAdresseSTA"/>
      <w:ind w:left="0"/>
      <w:rPr>
        <w:rFonts w:ascii="Frutiger 45 Light" w:hAnsi="Frutiger 45 Light"/>
        <w:b w:val="0"/>
      </w:rPr>
    </w:pPr>
    <w:r w:rsidRPr="00427596">
      <w:t>STA - Südtiroler Transportstrukturen AG</w:t>
    </w:r>
    <w:r w:rsidRPr="004F3AAF">
      <w:t xml:space="preserve"> </w:t>
    </w:r>
    <w:r w:rsidRPr="004F3AAF">
      <w:rPr>
        <w:rFonts w:ascii="Frutiger 45 Light" w:hAnsi="Frutiger 45 Light"/>
        <w:b w:val="0"/>
      </w:rPr>
      <w:t>• Gerbergasse 60 • I-39100 Bozen</w:t>
    </w:r>
  </w:p>
  <w:p w14:paraId="7D4E327B" w14:textId="77777777" w:rsidR="004F3AAF" w:rsidRPr="00207BAF" w:rsidRDefault="004F3AAF" w:rsidP="00C108A2">
    <w:pPr>
      <w:pStyle w:val="FussnoteNameundAdresseSTA"/>
      <w:ind w:left="0"/>
      <w:rPr>
        <w:rFonts w:ascii="Frutiger 45 Light" w:hAnsi="Frutiger 45 Light"/>
        <w:b w:val="0"/>
        <w:lang w:val="it-IT"/>
      </w:rPr>
    </w:pPr>
    <w:r w:rsidRPr="00207BAF">
      <w:rPr>
        <w:lang w:val="it-IT"/>
      </w:rPr>
      <w:t xml:space="preserve">STA - Strutture Trasporto Alto Adige </w:t>
    </w:r>
    <w:proofErr w:type="spellStart"/>
    <w:r w:rsidRPr="00207BAF">
      <w:rPr>
        <w:lang w:val="it-IT"/>
      </w:rPr>
      <w:t>SpA</w:t>
    </w:r>
    <w:proofErr w:type="spellEnd"/>
    <w:r w:rsidRPr="00207BAF">
      <w:rPr>
        <w:lang w:val="it-IT"/>
      </w:rPr>
      <w:t xml:space="preserve"> </w:t>
    </w:r>
    <w:r w:rsidRPr="00207BAF">
      <w:rPr>
        <w:rFonts w:ascii="Frutiger 45 Light" w:hAnsi="Frutiger 45 Light"/>
        <w:b w:val="0"/>
        <w:lang w:val="it-IT"/>
      </w:rPr>
      <w:t>• Via dei Conciapelli 60 • I-39100 Bolzano</w:t>
    </w:r>
  </w:p>
  <w:p w14:paraId="3BF3955D" w14:textId="77777777" w:rsidR="00381A00" w:rsidRPr="005B1FA7" w:rsidRDefault="00381A00" w:rsidP="00C108A2">
    <w:pPr>
      <w:pStyle w:val="FussnoteNameundAdresseSTA"/>
      <w:ind w:left="0"/>
      <w:rPr>
        <w:rFonts w:ascii="Frutiger 45 Light" w:hAnsi="Frutiger 45 Light"/>
        <w:b w:val="0"/>
      </w:rPr>
    </w:pPr>
    <w:r w:rsidRPr="005B1FA7">
      <w:rPr>
        <w:rFonts w:ascii="Frutiger 45 Light" w:hAnsi="Frutiger 45 Light"/>
        <w:b w:val="0"/>
      </w:rPr>
      <w:t>Tel. +39 0471 312 888</w:t>
    </w:r>
    <w:r w:rsidR="0071066C" w:rsidRPr="005B1FA7">
      <w:rPr>
        <w:rFonts w:ascii="Frutiger 45 Light" w:hAnsi="Frutiger 45 Light"/>
        <w:b w:val="0"/>
      </w:rPr>
      <w:t xml:space="preserve"> • </w:t>
    </w:r>
    <w:r w:rsidRPr="005B1FA7">
      <w:rPr>
        <w:rFonts w:ascii="Frutiger 45 Light" w:hAnsi="Frutiger 45 Light"/>
        <w:b w:val="0"/>
      </w:rPr>
      <w:t>info@sta.bz.it</w:t>
    </w:r>
    <w:r w:rsidR="0071066C" w:rsidRPr="005B1FA7">
      <w:rPr>
        <w:rFonts w:ascii="Frutiger 45 Light" w:hAnsi="Frutiger 45 Light"/>
        <w:b w:val="0"/>
      </w:rPr>
      <w:t xml:space="preserve"> • </w:t>
    </w:r>
    <w:r w:rsidRPr="005B1FA7">
      <w:rPr>
        <w:rFonts w:ascii="Frutiger 45 Light" w:hAnsi="Frutiger 45 Light"/>
        <w:b w:val="0"/>
      </w:rPr>
      <w:t>sta@pec.bz.it</w:t>
    </w:r>
    <w:r w:rsidR="0071066C" w:rsidRPr="005B1FA7">
      <w:rPr>
        <w:rFonts w:ascii="Frutiger 45 Light" w:hAnsi="Frutiger 45 Light"/>
        <w:b w:val="0"/>
      </w:rPr>
      <w:t xml:space="preserve"> • </w:t>
    </w:r>
    <w:r w:rsidRPr="005B1FA7">
      <w:rPr>
        <w:rFonts w:ascii="Frutiger 45 Light" w:hAnsi="Frutiger 45 Light"/>
        <w:b w:val="0"/>
      </w:rPr>
      <w:t>www.sta.bz.it</w:t>
    </w:r>
  </w:p>
  <w:p w14:paraId="0AB5F438" w14:textId="77777777" w:rsidR="00B72406" w:rsidRPr="005B1FA7" w:rsidRDefault="00B72406" w:rsidP="00C108A2">
    <w:pPr>
      <w:pStyle w:val="FussnoteDetailsSTASTA"/>
      <w:ind w:left="0"/>
      <w:rPr>
        <w:lang w:val="de-DE"/>
      </w:rPr>
    </w:pPr>
  </w:p>
  <w:p w14:paraId="0166BD3F" w14:textId="77777777" w:rsidR="00B72406" w:rsidRPr="008E41AC" w:rsidRDefault="00B72406" w:rsidP="00C108A2">
    <w:pPr>
      <w:pStyle w:val="FussnoteDetailsSTASTA"/>
      <w:ind w:left="0"/>
    </w:pPr>
    <w:proofErr w:type="spellStart"/>
    <w:r w:rsidRPr="008E41AC">
      <w:t>Ges.Kapital</w:t>
    </w:r>
    <w:proofErr w:type="spellEnd"/>
    <w:r w:rsidRPr="008E41AC">
      <w:t xml:space="preserve"> - capitale </w:t>
    </w:r>
    <w:proofErr w:type="spellStart"/>
    <w:r w:rsidRPr="008E41AC">
      <w:t>soc</w:t>
    </w:r>
    <w:proofErr w:type="spellEnd"/>
    <w:r w:rsidRPr="008E41AC">
      <w:t xml:space="preserve">.: Euro 14.860.000 </w:t>
    </w:r>
    <w:r w:rsidRPr="00F55756">
      <w:rPr>
        <w:rFonts w:ascii="Arial" w:hAnsi="Arial" w:cs="Arial"/>
      </w:rPr>
      <w:t>●</w:t>
    </w:r>
    <w:r w:rsidRPr="008E41AC">
      <w:t xml:space="preserve"> </w:t>
    </w:r>
    <w:proofErr w:type="spellStart"/>
    <w:proofErr w:type="gramStart"/>
    <w:r w:rsidRPr="008E41AC">
      <w:t>MwSt</w:t>
    </w:r>
    <w:proofErr w:type="spellEnd"/>
    <w:r w:rsidRPr="008E41AC">
      <w:t>.-</w:t>
    </w:r>
    <w:proofErr w:type="gramEnd"/>
    <w:r w:rsidRPr="008E41AC">
      <w:t>Nr. - p. IVA: 00586190217</w:t>
    </w:r>
  </w:p>
  <w:p w14:paraId="5D76D681" w14:textId="77777777" w:rsidR="00B72406" w:rsidRPr="00207BAF" w:rsidRDefault="00B72406" w:rsidP="00C108A2">
    <w:pPr>
      <w:pStyle w:val="FussnoteDetailsSTASTA"/>
      <w:ind w:left="0"/>
      <w:rPr>
        <w:lang w:val="de-DE"/>
      </w:rPr>
    </w:pPr>
    <w:r w:rsidRPr="00207BAF">
      <w:rPr>
        <w:lang w:val="de-DE"/>
      </w:rPr>
      <w:t xml:space="preserve">Handelsregister Bozen - </w:t>
    </w:r>
    <w:proofErr w:type="spellStart"/>
    <w:r w:rsidRPr="00207BAF">
      <w:rPr>
        <w:lang w:val="de-DE"/>
      </w:rPr>
      <w:t>registro</w:t>
    </w:r>
    <w:proofErr w:type="spellEnd"/>
    <w:r w:rsidRPr="00207BAF">
      <w:rPr>
        <w:lang w:val="de-DE"/>
      </w:rPr>
      <w:t xml:space="preserve"> delle </w:t>
    </w:r>
    <w:proofErr w:type="spellStart"/>
    <w:r w:rsidRPr="00207BAF">
      <w:rPr>
        <w:lang w:val="de-DE"/>
      </w:rPr>
      <w:t>imprese</w:t>
    </w:r>
    <w:proofErr w:type="spellEnd"/>
    <w:r w:rsidRPr="00207BAF">
      <w:rPr>
        <w:lang w:val="de-DE"/>
      </w:rPr>
      <w:t xml:space="preserve"> Bolzano: BZ </w:t>
    </w:r>
    <w:r w:rsidR="00F13518" w:rsidRPr="00207BAF">
      <w:rPr>
        <w:lang w:val="de-DE"/>
      </w:rPr>
      <w:t>87527</w:t>
    </w:r>
    <w:r w:rsidRPr="00207BAF">
      <w:rPr>
        <w:lang w:val="de-DE"/>
      </w:rPr>
      <w:t xml:space="preserve"> </w:t>
    </w:r>
    <w:r w:rsidRPr="00207BAF">
      <w:rPr>
        <w:rFonts w:ascii="Arial" w:hAnsi="Arial" w:cs="Arial"/>
        <w:lang w:val="de-DE"/>
      </w:rPr>
      <w:t>●</w:t>
    </w:r>
    <w:r w:rsidRPr="00207BAF">
      <w:rPr>
        <w:lang w:val="de-DE"/>
      </w:rPr>
      <w:t xml:space="preserve"> Einpersonengesellschaft - </w:t>
    </w:r>
    <w:proofErr w:type="spellStart"/>
    <w:r w:rsidRPr="00207BAF">
      <w:rPr>
        <w:lang w:val="de-DE"/>
      </w:rPr>
      <w:t>Società</w:t>
    </w:r>
    <w:proofErr w:type="spellEnd"/>
    <w:r w:rsidRPr="00207BAF">
      <w:rPr>
        <w:lang w:val="de-DE"/>
      </w:rPr>
      <w:t xml:space="preserve"> unipersonale</w:t>
    </w:r>
  </w:p>
  <w:p w14:paraId="330FEAAE" w14:textId="77777777" w:rsidR="00B72406" w:rsidRPr="00207BAF" w:rsidRDefault="00B72406" w:rsidP="00C108A2">
    <w:pPr>
      <w:pStyle w:val="FussnoteDetailsSTASTA"/>
      <w:ind w:left="0"/>
      <w:rPr>
        <w:lang w:val="de-DE"/>
      </w:rPr>
    </w:pPr>
    <w:r w:rsidRPr="00207BAF">
      <w:rPr>
        <w:lang w:val="de-DE"/>
      </w:rPr>
      <w:t>Unterliegt der Leitung und Koordination gemäß Art. 2497 und folgende des Z.G.B. durch die Autonome Provinz Bozen - Südtirol</w:t>
    </w:r>
  </w:p>
  <w:p w14:paraId="04AAF606" w14:textId="77777777" w:rsidR="00B72406" w:rsidRPr="008E41AC" w:rsidRDefault="00B72406" w:rsidP="00C108A2">
    <w:pPr>
      <w:pStyle w:val="FussnoteDetailsSTASTA"/>
      <w:ind w:left="0"/>
    </w:pPr>
    <w:r w:rsidRPr="008E41AC">
      <w:t>Società soggetta a direzione e coordinamento ai sensi dell’Art. 2497 del C.C. da parte della Provincia Autonoma di Bolzano - Alto Adige</w:t>
    </w:r>
  </w:p>
  <w:p w14:paraId="2DACEB5E" w14:textId="77777777" w:rsidR="00B72406" w:rsidRPr="008E41AC" w:rsidRDefault="00B72406" w:rsidP="00C108A2">
    <w:pPr>
      <w:pStyle w:val="FussnoteDetailsSTASTA"/>
      <w:ind w:left="0"/>
    </w:pPr>
  </w:p>
  <w:p w14:paraId="5DCE4EE9" w14:textId="3DF69671" w:rsidR="00B72406" w:rsidRPr="00EA451B" w:rsidRDefault="00B72406" w:rsidP="00C108A2">
    <w:pPr>
      <w:pStyle w:val="FussnoteDetailsSTASTA"/>
      <w:ind w:left="0"/>
      <w:rPr>
        <w:lang w:val="de-DE"/>
      </w:rPr>
    </w:pPr>
    <w:r w:rsidRPr="00EA451B">
      <w:rPr>
        <w:lang w:val="de-DE"/>
      </w:rPr>
      <w:t xml:space="preserve">File: </w:t>
    </w:r>
    <w:r w:rsidR="008C1D05">
      <w:fldChar w:fldCharType="begin"/>
    </w:r>
    <w:r w:rsidR="008C1D05" w:rsidRPr="00EA451B">
      <w:rPr>
        <w:lang w:val="de-DE"/>
      </w:rPr>
      <w:instrText xml:space="preserve"> FILENAME  \p </w:instrText>
    </w:r>
    <w:r w:rsidR="008C1D05">
      <w:fldChar w:fldCharType="separate"/>
    </w:r>
    <w:r w:rsidR="00306289">
      <w:rPr>
        <w:noProof/>
        <w:lang w:val="de-DE"/>
      </w:rPr>
      <w:t>I:\03 BINGO\D Ausschreibungen\D7 Data Warehouse Stunden\D12 Ausschreibungsunterlagen\181116 Risposte a richiesta di chiarimenti.docx</w:t>
    </w:r>
    <w:r w:rsidR="008C1D0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67BEF" w14:textId="77777777" w:rsidR="00B36D96" w:rsidRDefault="00B36D96" w:rsidP="00BE7EB5">
      <w:pPr>
        <w:spacing w:line="240" w:lineRule="auto"/>
      </w:pPr>
      <w:r>
        <w:separator/>
      </w:r>
    </w:p>
  </w:footnote>
  <w:footnote w:type="continuationSeparator" w:id="0">
    <w:p w14:paraId="0B20EE54" w14:textId="77777777" w:rsidR="00B36D96" w:rsidRDefault="00B36D96" w:rsidP="00BE7E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3B2D" w14:textId="77777777" w:rsidR="005C4084" w:rsidRDefault="005C4084" w:rsidP="00EC2787">
    <w:pPr>
      <w:pStyle w:val="Kopfzeile"/>
    </w:pPr>
  </w:p>
  <w:p w14:paraId="21DE161A" w14:textId="77777777" w:rsidR="005C4084" w:rsidRDefault="005C4084" w:rsidP="00EC2787">
    <w:pPr>
      <w:pStyle w:val="Kopfzeile"/>
    </w:pPr>
  </w:p>
  <w:p w14:paraId="60029FD6" w14:textId="77777777" w:rsidR="005C4084" w:rsidRDefault="005C4084" w:rsidP="00EC2787">
    <w:pPr>
      <w:pStyle w:val="Kopfzeile"/>
    </w:pPr>
  </w:p>
  <w:p w14:paraId="5FBABE04" w14:textId="77777777" w:rsidR="00B72406" w:rsidRDefault="00381A00" w:rsidP="00EC2787">
    <w:pPr>
      <w:pStyle w:val="Kopfzeile"/>
    </w:pPr>
    <w:r>
      <w:rPr>
        <w:noProof/>
        <w:lang w:val="de-DE"/>
      </w:rPr>
      <w:drawing>
        <wp:anchor distT="0" distB="0" distL="114300" distR="114300" simplePos="0" relativeHeight="251682816" behindDoc="0" locked="1" layoutInCell="1" allowOverlap="1" wp14:anchorId="4C251E57" wp14:editId="4709BEE1">
          <wp:simplePos x="0" y="0"/>
          <wp:positionH relativeFrom="column">
            <wp:posOffset>-1296035</wp:posOffset>
          </wp:positionH>
          <wp:positionV relativeFrom="page">
            <wp:posOffset>900430</wp:posOffset>
          </wp:positionV>
          <wp:extent cx="2214000" cy="766800"/>
          <wp:effectExtent l="0" t="0" r="0" b="0"/>
          <wp:wrapNone/>
          <wp:docPr id="149" name="Bild 1" descr="Macintosh HD:Users:mugelesv:Desktop:STA neu:JPG:logo_STA_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ugelesv:Desktop:STA neu:JPG:logo_STA_farb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000" cy="766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812CB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4266A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A4417B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1C96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F508B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B9C1DD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3CFC7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EFE20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6D2235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EECEC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A302C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21D78"/>
    <w:multiLevelType w:val="hybridMultilevel"/>
    <w:tmpl w:val="8CFADB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6FB7D6E"/>
    <w:multiLevelType w:val="multilevel"/>
    <w:tmpl w:val="0AAE0CD8"/>
    <w:lvl w:ilvl="0">
      <w:start w:val="1"/>
      <w:numFmt w:val="decimal"/>
      <w:lvlText w:val="%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729369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242D43"/>
    <w:multiLevelType w:val="hybridMultilevel"/>
    <w:tmpl w:val="BBBE2152"/>
    <w:lvl w:ilvl="0" w:tplc="8F4E1F6C">
      <w:start w:val="473"/>
      <w:numFmt w:val="bullet"/>
      <w:lvlText w:val="-"/>
      <w:lvlJc w:val="left"/>
      <w:pPr>
        <w:ind w:left="720" w:hanging="360"/>
      </w:pPr>
      <w:rPr>
        <w:rFonts w:ascii="Frutiger 45 Light" w:eastAsia="MS Mincho" w:hAnsi="Frutiger 45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D67B50"/>
    <w:multiLevelType w:val="hybridMultilevel"/>
    <w:tmpl w:val="144C05EE"/>
    <w:lvl w:ilvl="0" w:tplc="E000EFA6">
      <w:start w:val="1"/>
      <w:numFmt w:val="bullet"/>
      <w:pStyle w:val="BulletpointsStufe1ST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921F75"/>
    <w:multiLevelType w:val="multilevel"/>
    <w:tmpl w:val="327C31F8"/>
    <w:lvl w:ilvl="0">
      <w:start w:val="1"/>
      <w:numFmt w:val="decimal"/>
      <w:pStyle w:val="1rechts"/>
      <w:lvlText w:val="%1"/>
      <w:lvlJc w:val="left"/>
      <w:pPr>
        <w:ind w:left="1276" w:hanging="567"/>
      </w:pPr>
      <w:rPr>
        <w:rFonts w:hint="default"/>
        <w:color w:val="008FD0"/>
      </w:rPr>
    </w:lvl>
    <w:lvl w:ilvl="1">
      <w:start w:val="1"/>
      <w:numFmt w:val="decimal"/>
      <w:pStyle w:val="2rechts"/>
      <w:lvlText w:val="%1.%2"/>
      <w:lvlJc w:val="left"/>
      <w:pPr>
        <w:ind w:left="567" w:hanging="567"/>
      </w:pPr>
      <w:rPr>
        <w:rFonts w:hint="default"/>
        <w:color w:val="auto"/>
      </w:rPr>
    </w:lvl>
    <w:lvl w:ilvl="2">
      <w:start w:val="1"/>
      <w:numFmt w:val="decimal"/>
      <w:pStyle w:val="3rechts"/>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7" w15:restartNumberingAfterBreak="0">
    <w:nsid w:val="3FF73111"/>
    <w:multiLevelType w:val="multilevel"/>
    <w:tmpl w:val="63261A00"/>
    <w:lvl w:ilvl="0">
      <w:start w:val="1"/>
      <w:numFmt w:val="decimal"/>
      <w:pStyle w:val="1links"/>
      <w:lvlText w:val="%1"/>
      <w:lvlJc w:val="left"/>
      <w:pPr>
        <w:ind w:left="567" w:hanging="567"/>
      </w:pPr>
      <w:rPr>
        <w:rFonts w:hint="default"/>
        <w:color w:val="008FD0"/>
      </w:rPr>
    </w:lvl>
    <w:lvl w:ilvl="1">
      <w:start w:val="1"/>
      <w:numFmt w:val="decimal"/>
      <w:pStyle w:val="2links"/>
      <w:lvlText w:val="%1.%2"/>
      <w:lvlJc w:val="left"/>
      <w:pPr>
        <w:ind w:left="567" w:hanging="567"/>
      </w:pPr>
      <w:rPr>
        <w:rFonts w:hint="default"/>
        <w:color w:val="auto"/>
      </w:rPr>
    </w:lvl>
    <w:lvl w:ilvl="2">
      <w:start w:val="1"/>
      <w:numFmt w:val="decimal"/>
      <w:pStyle w:val="3links"/>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8" w15:restartNumberingAfterBreak="0">
    <w:nsid w:val="4E7637E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7190F88"/>
    <w:multiLevelType w:val="hybridMultilevel"/>
    <w:tmpl w:val="02E0A99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AFE0594"/>
    <w:multiLevelType w:val="hybridMultilevel"/>
    <w:tmpl w:val="E2E61272"/>
    <w:lvl w:ilvl="0" w:tplc="BCA22FAC">
      <w:start w:val="1"/>
      <w:numFmt w:val="bullet"/>
      <w:pStyle w:val="Bulletpoints"/>
      <w:lvlText w:val=""/>
      <w:lvlJc w:val="left"/>
      <w:pPr>
        <w:tabs>
          <w:tab w:val="num" w:pos="851"/>
        </w:tabs>
        <w:ind w:left="851" w:hanging="851"/>
      </w:pPr>
      <w:rPr>
        <w:rFonts w:ascii="Symbol" w:hAnsi="Symbol" w:hint="default"/>
      </w:rPr>
    </w:lvl>
    <w:lvl w:ilvl="1" w:tplc="04070005">
      <w:start w:val="1"/>
      <w:numFmt w:val="bullet"/>
      <w:lvlText w:val=""/>
      <w:lvlJc w:val="left"/>
      <w:pPr>
        <w:ind w:left="1080" w:hanging="360"/>
      </w:pPr>
      <w:rPr>
        <w:rFonts w:ascii="Wingdings" w:hAnsi="Wingdings" w:hint="default"/>
      </w:rPr>
    </w:lvl>
    <w:lvl w:ilvl="2" w:tplc="04070005">
      <w:start w:val="1"/>
      <w:numFmt w:val="bullet"/>
      <w:lvlText w:val=""/>
      <w:lvlJc w:val="left"/>
      <w:pPr>
        <w:ind w:left="1800" w:hanging="360"/>
      </w:pPr>
      <w:rPr>
        <w:rFonts w:ascii="Wingdings" w:hAnsi="Wingdings" w:hint="default"/>
      </w:rPr>
    </w:lvl>
    <w:lvl w:ilvl="3" w:tplc="26C6D31C">
      <w:numFmt w:val="bullet"/>
      <w:lvlText w:val="-"/>
      <w:lvlJc w:val="left"/>
      <w:pPr>
        <w:ind w:left="2520" w:hanging="360"/>
      </w:pPr>
      <w:rPr>
        <w:rFonts w:ascii="Frutiger 45 Light" w:eastAsia="MS Mincho" w:hAnsi="Frutiger 45 Light" w:cs="Times New Roman"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B0E6C97"/>
    <w:multiLevelType w:val="hybridMultilevel"/>
    <w:tmpl w:val="66949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A82579"/>
    <w:multiLevelType w:val="multilevel"/>
    <w:tmpl w:val="EB8E6356"/>
    <w:lvl w:ilvl="0">
      <w:start w:val="1"/>
      <w:numFmt w:val="bullet"/>
      <w:lvlText w:val=""/>
      <w:lvlJc w:val="left"/>
      <w:pPr>
        <w:tabs>
          <w:tab w:val="num" w:pos="2353"/>
        </w:tabs>
        <w:ind w:left="2353" w:hanging="425"/>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0E7BC9"/>
    <w:multiLevelType w:val="hybridMultilevel"/>
    <w:tmpl w:val="45F8CC5C"/>
    <w:lvl w:ilvl="0" w:tplc="269C9BDC">
      <w:start w:val="1"/>
      <w:numFmt w:val="bullet"/>
      <w:pStyle w:val="BulletpointsStufe2STA"/>
      <w:lvlText w:val=""/>
      <w:lvlJc w:val="left"/>
      <w:pPr>
        <w:ind w:left="1418" w:hanging="1058"/>
      </w:pPr>
      <w:rPr>
        <w:rFonts w:ascii="Wingdings" w:hAnsi="Wingdings" w:hint="default"/>
      </w:rPr>
    </w:lvl>
    <w:lvl w:ilvl="1" w:tplc="837A4622">
      <w:numFmt w:val="bullet"/>
      <w:pStyle w:val="BulletpointsStufe3STA"/>
      <w:lvlText w:val="-"/>
      <w:lvlJc w:val="left"/>
      <w:pPr>
        <w:ind w:left="1440" w:hanging="360"/>
      </w:pPr>
      <w:rPr>
        <w:rFonts w:ascii="Frutiger 45 Light" w:eastAsiaTheme="minorHAnsi" w:hAnsi="Frutiger 45 Light"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F347E8"/>
    <w:multiLevelType w:val="multilevel"/>
    <w:tmpl w:val="265E2E96"/>
    <w:lvl w:ilvl="0">
      <w:start w:val="1"/>
      <w:numFmt w:val="bullet"/>
      <w:lvlText w:val=""/>
      <w:lvlJc w:val="left"/>
      <w:pPr>
        <w:ind w:left="2345"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3"/>
  </w:num>
  <w:num w:numId="2">
    <w:abstractNumId w:val="21"/>
  </w:num>
  <w:num w:numId="3">
    <w:abstractNumId w:val="20"/>
  </w:num>
  <w:num w:numId="4">
    <w:abstractNumId w:val="10"/>
  </w:num>
  <w:num w:numId="5">
    <w:abstractNumId w:val="8"/>
  </w:num>
  <w:num w:numId="6">
    <w:abstractNumId w:val="14"/>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11"/>
  </w:num>
  <w:num w:numId="18">
    <w:abstractNumId w:val="20"/>
  </w:num>
  <w:num w:numId="19">
    <w:abstractNumId w:val="20"/>
  </w:num>
  <w:num w:numId="20">
    <w:abstractNumId w:val="24"/>
  </w:num>
  <w:num w:numId="21">
    <w:abstractNumId w:val="22"/>
  </w:num>
  <w:num w:numId="22">
    <w:abstractNumId w:val="20"/>
  </w:num>
  <w:num w:numId="23">
    <w:abstractNumId w:val="20"/>
  </w:num>
  <w:num w:numId="24">
    <w:abstractNumId w:val="20"/>
  </w:num>
  <w:num w:numId="25">
    <w:abstractNumId w:val="20"/>
  </w:num>
  <w:num w:numId="26">
    <w:abstractNumId w:val="20"/>
  </w:num>
  <w:num w:numId="27">
    <w:abstractNumId w:val="17"/>
  </w:num>
  <w:num w:numId="28">
    <w:abstractNumId w:val="16"/>
    <w:lvlOverride w:ilvl="0">
      <w:lvl w:ilvl="0">
        <w:start w:val="1"/>
        <w:numFmt w:val="decimal"/>
        <w:pStyle w:val="1rechts"/>
        <w:lvlText w:val="%1"/>
        <w:lvlJc w:val="left"/>
        <w:pPr>
          <w:ind w:left="1141" w:hanging="432"/>
        </w:pPr>
        <w:rPr>
          <w:rFonts w:hint="default"/>
        </w:rPr>
      </w:lvl>
    </w:lvlOverride>
    <w:lvlOverride w:ilvl="1">
      <w:lvl w:ilvl="1">
        <w:start w:val="1"/>
        <w:numFmt w:val="decimal"/>
        <w:pStyle w:val="2rechts"/>
        <w:lvlText w:val="%1.%2"/>
        <w:lvlJc w:val="left"/>
        <w:pPr>
          <w:ind w:left="1285" w:hanging="576"/>
        </w:pPr>
        <w:rPr>
          <w:rFonts w:hint="default"/>
        </w:rPr>
      </w:lvl>
    </w:lvlOverride>
    <w:lvlOverride w:ilvl="2">
      <w:lvl w:ilvl="2">
        <w:start w:val="1"/>
        <w:numFmt w:val="decimal"/>
        <w:pStyle w:val="3rechts"/>
        <w:lvlText w:val="%1.%2.%3"/>
        <w:lvlJc w:val="left"/>
        <w:pPr>
          <w:ind w:left="1429" w:hanging="720"/>
        </w:pPr>
        <w:rPr>
          <w:rFonts w:hint="default"/>
        </w:rPr>
      </w:lvl>
    </w:lvlOverride>
    <w:lvlOverride w:ilvl="3">
      <w:lvl w:ilvl="3">
        <w:start w:val="1"/>
        <w:numFmt w:val="decimal"/>
        <w:lvlText w:val="%1.%2.%3.%4"/>
        <w:lvlJc w:val="left"/>
        <w:pPr>
          <w:ind w:left="1573" w:hanging="864"/>
        </w:pPr>
        <w:rPr>
          <w:rFonts w:hint="default"/>
        </w:rPr>
      </w:lvl>
    </w:lvlOverride>
    <w:lvlOverride w:ilvl="4">
      <w:lvl w:ilvl="4">
        <w:start w:val="1"/>
        <w:numFmt w:val="decimal"/>
        <w:lvlText w:val="%1.%2.%3.%4.%5"/>
        <w:lvlJc w:val="left"/>
        <w:pPr>
          <w:ind w:left="1717" w:hanging="1008"/>
        </w:pPr>
        <w:rPr>
          <w:rFonts w:hint="default"/>
        </w:rPr>
      </w:lvl>
    </w:lvlOverride>
    <w:lvlOverride w:ilvl="5">
      <w:lvl w:ilvl="5">
        <w:start w:val="1"/>
        <w:numFmt w:val="decimal"/>
        <w:lvlText w:val="%1.%2.%3.%4.%5.%6"/>
        <w:lvlJc w:val="left"/>
        <w:pPr>
          <w:ind w:left="1861" w:hanging="1152"/>
        </w:pPr>
        <w:rPr>
          <w:rFonts w:hint="default"/>
        </w:rPr>
      </w:lvl>
    </w:lvlOverride>
    <w:lvlOverride w:ilvl="6">
      <w:lvl w:ilvl="6">
        <w:start w:val="1"/>
        <w:numFmt w:val="decimal"/>
        <w:lvlText w:val="%1.%2.%3.%4.%5.%6.%7"/>
        <w:lvlJc w:val="left"/>
        <w:pPr>
          <w:ind w:left="2005" w:hanging="1296"/>
        </w:pPr>
        <w:rPr>
          <w:rFonts w:hint="default"/>
        </w:rPr>
      </w:lvl>
    </w:lvlOverride>
    <w:lvlOverride w:ilvl="7">
      <w:lvl w:ilvl="7">
        <w:start w:val="1"/>
        <w:numFmt w:val="decimal"/>
        <w:lvlText w:val="%1.%2.%3.%4.%5.%6.%7.%8"/>
        <w:lvlJc w:val="left"/>
        <w:pPr>
          <w:ind w:left="2149" w:hanging="1440"/>
        </w:pPr>
        <w:rPr>
          <w:rFonts w:hint="default"/>
        </w:rPr>
      </w:lvl>
    </w:lvlOverride>
    <w:lvlOverride w:ilvl="8">
      <w:lvl w:ilvl="8">
        <w:start w:val="1"/>
        <w:numFmt w:val="decimal"/>
        <w:lvlText w:val="%1.%2.%3.%4.%5.%6.%7.%8.%9"/>
        <w:lvlJc w:val="left"/>
        <w:pPr>
          <w:ind w:left="2293" w:hanging="1584"/>
        </w:pPr>
        <w:rPr>
          <w:rFonts w:hint="default"/>
        </w:rPr>
      </w:lvl>
    </w:lvlOverride>
  </w:num>
  <w:num w:numId="29">
    <w:abstractNumId w:val="17"/>
  </w:num>
  <w:num w:numId="30">
    <w:abstractNumId w:val="16"/>
    <w:lvlOverride w:ilvl="0">
      <w:lvl w:ilvl="0">
        <w:start w:val="1"/>
        <w:numFmt w:val="decimal"/>
        <w:pStyle w:val="1rechts"/>
        <w:lvlText w:val="%1"/>
        <w:lvlJc w:val="left"/>
        <w:pPr>
          <w:ind w:left="1141" w:hanging="432"/>
        </w:pPr>
        <w:rPr>
          <w:rFonts w:hint="default"/>
        </w:rPr>
      </w:lvl>
    </w:lvlOverride>
    <w:lvlOverride w:ilvl="1">
      <w:lvl w:ilvl="1">
        <w:start w:val="1"/>
        <w:numFmt w:val="decimal"/>
        <w:pStyle w:val="2rechts"/>
        <w:lvlText w:val="%1.%2"/>
        <w:lvlJc w:val="left"/>
        <w:pPr>
          <w:ind w:left="1285" w:hanging="576"/>
        </w:pPr>
        <w:rPr>
          <w:rFonts w:hint="default"/>
        </w:rPr>
      </w:lvl>
    </w:lvlOverride>
    <w:lvlOverride w:ilvl="2">
      <w:lvl w:ilvl="2">
        <w:start w:val="1"/>
        <w:numFmt w:val="decimal"/>
        <w:pStyle w:val="3rechts"/>
        <w:lvlText w:val="%1.%2.%3"/>
        <w:lvlJc w:val="left"/>
        <w:pPr>
          <w:ind w:left="1429" w:hanging="720"/>
        </w:pPr>
        <w:rPr>
          <w:rFonts w:hint="default"/>
        </w:rPr>
      </w:lvl>
    </w:lvlOverride>
    <w:lvlOverride w:ilvl="3">
      <w:lvl w:ilvl="3">
        <w:start w:val="1"/>
        <w:numFmt w:val="decimal"/>
        <w:lvlText w:val="%1.%2.%3.%4"/>
        <w:lvlJc w:val="left"/>
        <w:pPr>
          <w:ind w:left="1573" w:hanging="864"/>
        </w:pPr>
        <w:rPr>
          <w:rFonts w:hint="default"/>
        </w:rPr>
      </w:lvl>
    </w:lvlOverride>
    <w:lvlOverride w:ilvl="4">
      <w:lvl w:ilvl="4">
        <w:start w:val="1"/>
        <w:numFmt w:val="decimal"/>
        <w:lvlText w:val="%1.%2.%3.%4.%5"/>
        <w:lvlJc w:val="left"/>
        <w:pPr>
          <w:ind w:left="1717" w:hanging="1008"/>
        </w:pPr>
        <w:rPr>
          <w:rFonts w:hint="default"/>
        </w:rPr>
      </w:lvl>
    </w:lvlOverride>
    <w:lvlOverride w:ilvl="5">
      <w:lvl w:ilvl="5">
        <w:start w:val="1"/>
        <w:numFmt w:val="decimal"/>
        <w:lvlText w:val="%1.%2.%3.%4.%5.%6"/>
        <w:lvlJc w:val="left"/>
        <w:pPr>
          <w:ind w:left="1861" w:hanging="1152"/>
        </w:pPr>
        <w:rPr>
          <w:rFonts w:hint="default"/>
        </w:rPr>
      </w:lvl>
    </w:lvlOverride>
    <w:lvlOverride w:ilvl="6">
      <w:lvl w:ilvl="6">
        <w:start w:val="1"/>
        <w:numFmt w:val="decimal"/>
        <w:lvlText w:val="%1.%2.%3.%4.%5.%6.%7"/>
        <w:lvlJc w:val="left"/>
        <w:pPr>
          <w:ind w:left="2005" w:hanging="1296"/>
        </w:pPr>
        <w:rPr>
          <w:rFonts w:hint="default"/>
        </w:rPr>
      </w:lvl>
    </w:lvlOverride>
    <w:lvlOverride w:ilvl="7">
      <w:lvl w:ilvl="7">
        <w:start w:val="1"/>
        <w:numFmt w:val="decimal"/>
        <w:lvlText w:val="%1.%2.%3.%4.%5.%6.%7.%8"/>
        <w:lvlJc w:val="left"/>
        <w:pPr>
          <w:ind w:left="2149" w:hanging="1440"/>
        </w:pPr>
        <w:rPr>
          <w:rFonts w:hint="default"/>
        </w:rPr>
      </w:lvl>
    </w:lvlOverride>
    <w:lvlOverride w:ilvl="8">
      <w:lvl w:ilvl="8">
        <w:start w:val="1"/>
        <w:numFmt w:val="decimal"/>
        <w:lvlText w:val="%1.%2.%3.%4.%5.%6.%7.%8.%9"/>
        <w:lvlJc w:val="left"/>
        <w:pPr>
          <w:ind w:left="2293" w:hanging="1584"/>
        </w:pPr>
        <w:rPr>
          <w:rFonts w:hint="default"/>
        </w:rPr>
      </w:lvl>
    </w:lvlOverride>
  </w:num>
  <w:num w:numId="31">
    <w:abstractNumId w:val="17"/>
  </w:num>
  <w:num w:numId="32">
    <w:abstractNumId w:val="16"/>
    <w:lvlOverride w:ilvl="0">
      <w:lvl w:ilvl="0">
        <w:start w:val="1"/>
        <w:numFmt w:val="decimal"/>
        <w:pStyle w:val="1rechts"/>
        <w:lvlText w:val="%1"/>
        <w:lvlJc w:val="left"/>
        <w:pPr>
          <w:ind w:left="1141" w:hanging="432"/>
        </w:pPr>
        <w:rPr>
          <w:rFonts w:hint="default"/>
        </w:rPr>
      </w:lvl>
    </w:lvlOverride>
    <w:lvlOverride w:ilvl="1">
      <w:lvl w:ilvl="1">
        <w:start w:val="1"/>
        <w:numFmt w:val="decimal"/>
        <w:pStyle w:val="2rechts"/>
        <w:lvlText w:val="%1.%2"/>
        <w:lvlJc w:val="left"/>
        <w:pPr>
          <w:ind w:left="1285" w:hanging="576"/>
        </w:pPr>
        <w:rPr>
          <w:rFonts w:hint="default"/>
        </w:rPr>
      </w:lvl>
    </w:lvlOverride>
    <w:lvlOverride w:ilvl="2">
      <w:lvl w:ilvl="2">
        <w:start w:val="1"/>
        <w:numFmt w:val="decimal"/>
        <w:pStyle w:val="3rechts"/>
        <w:lvlText w:val="%1.%2.%3"/>
        <w:lvlJc w:val="left"/>
        <w:pPr>
          <w:ind w:left="1429" w:hanging="720"/>
        </w:pPr>
        <w:rPr>
          <w:rFonts w:hint="default"/>
        </w:rPr>
      </w:lvl>
    </w:lvlOverride>
    <w:lvlOverride w:ilvl="3">
      <w:lvl w:ilvl="3">
        <w:start w:val="1"/>
        <w:numFmt w:val="decimal"/>
        <w:lvlText w:val="%1.%2.%3.%4"/>
        <w:lvlJc w:val="left"/>
        <w:pPr>
          <w:ind w:left="1573" w:hanging="864"/>
        </w:pPr>
        <w:rPr>
          <w:rFonts w:hint="default"/>
        </w:rPr>
      </w:lvl>
    </w:lvlOverride>
    <w:lvlOverride w:ilvl="4">
      <w:lvl w:ilvl="4">
        <w:start w:val="1"/>
        <w:numFmt w:val="decimal"/>
        <w:lvlText w:val="%1.%2.%3.%4.%5"/>
        <w:lvlJc w:val="left"/>
        <w:pPr>
          <w:ind w:left="1717" w:hanging="1008"/>
        </w:pPr>
        <w:rPr>
          <w:rFonts w:hint="default"/>
        </w:rPr>
      </w:lvl>
    </w:lvlOverride>
    <w:lvlOverride w:ilvl="5">
      <w:lvl w:ilvl="5">
        <w:start w:val="1"/>
        <w:numFmt w:val="decimal"/>
        <w:lvlText w:val="%1.%2.%3.%4.%5.%6"/>
        <w:lvlJc w:val="left"/>
        <w:pPr>
          <w:ind w:left="1861" w:hanging="1152"/>
        </w:pPr>
        <w:rPr>
          <w:rFonts w:hint="default"/>
        </w:rPr>
      </w:lvl>
    </w:lvlOverride>
    <w:lvlOverride w:ilvl="6">
      <w:lvl w:ilvl="6">
        <w:start w:val="1"/>
        <w:numFmt w:val="decimal"/>
        <w:lvlText w:val="%1.%2.%3.%4.%5.%6.%7"/>
        <w:lvlJc w:val="left"/>
        <w:pPr>
          <w:ind w:left="2005" w:hanging="1296"/>
        </w:pPr>
        <w:rPr>
          <w:rFonts w:hint="default"/>
        </w:rPr>
      </w:lvl>
    </w:lvlOverride>
    <w:lvlOverride w:ilvl="7">
      <w:lvl w:ilvl="7">
        <w:start w:val="1"/>
        <w:numFmt w:val="decimal"/>
        <w:lvlText w:val="%1.%2.%3.%4.%5.%6.%7.%8"/>
        <w:lvlJc w:val="left"/>
        <w:pPr>
          <w:ind w:left="2149" w:hanging="1440"/>
        </w:pPr>
        <w:rPr>
          <w:rFonts w:hint="default"/>
        </w:rPr>
      </w:lvl>
    </w:lvlOverride>
    <w:lvlOverride w:ilvl="8">
      <w:lvl w:ilvl="8">
        <w:start w:val="1"/>
        <w:numFmt w:val="decimal"/>
        <w:lvlText w:val="%1.%2.%3.%4.%5.%6.%7.%8.%9"/>
        <w:lvlJc w:val="left"/>
        <w:pPr>
          <w:ind w:left="2293" w:hanging="1584"/>
        </w:pPr>
        <w:rPr>
          <w:rFonts w:hint="default"/>
        </w:rPr>
      </w:lvl>
    </w:lvlOverride>
  </w:num>
  <w:num w:numId="33">
    <w:abstractNumId w:val="20"/>
  </w:num>
  <w:num w:numId="34">
    <w:abstractNumId w:val="12"/>
  </w:num>
  <w:num w:numId="35">
    <w:abstractNumId w:val="23"/>
  </w:num>
  <w:num w:numId="36">
    <w:abstractNumId w:val="1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A6F"/>
    <w:rsid w:val="00005883"/>
    <w:rsid w:val="000144F9"/>
    <w:rsid w:val="000203C5"/>
    <w:rsid w:val="00024D8A"/>
    <w:rsid w:val="0003262C"/>
    <w:rsid w:val="000602C5"/>
    <w:rsid w:val="0006595F"/>
    <w:rsid w:val="0008464D"/>
    <w:rsid w:val="0008565B"/>
    <w:rsid w:val="00087376"/>
    <w:rsid w:val="000A5E8E"/>
    <w:rsid w:val="000A5F46"/>
    <w:rsid w:val="000A6850"/>
    <w:rsid w:val="000B0CCA"/>
    <w:rsid w:val="000B5C3A"/>
    <w:rsid w:val="000B7B3B"/>
    <w:rsid w:val="000C3637"/>
    <w:rsid w:val="000D2995"/>
    <w:rsid w:val="000D3543"/>
    <w:rsid w:val="000E1EE8"/>
    <w:rsid w:val="000F4A5C"/>
    <w:rsid w:val="00104555"/>
    <w:rsid w:val="001073A1"/>
    <w:rsid w:val="00110C08"/>
    <w:rsid w:val="001119A3"/>
    <w:rsid w:val="00111F12"/>
    <w:rsid w:val="00116C5B"/>
    <w:rsid w:val="00126B0D"/>
    <w:rsid w:val="00143ECF"/>
    <w:rsid w:val="00163324"/>
    <w:rsid w:val="00175552"/>
    <w:rsid w:val="00183264"/>
    <w:rsid w:val="00185B11"/>
    <w:rsid w:val="001864A2"/>
    <w:rsid w:val="00187A06"/>
    <w:rsid w:val="001919BB"/>
    <w:rsid w:val="00192527"/>
    <w:rsid w:val="001A1333"/>
    <w:rsid w:val="001A2EB8"/>
    <w:rsid w:val="001B25C2"/>
    <w:rsid w:val="001B6C29"/>
    <w:rsid w:val="001C2A1C"/>
    <w:rsid w:val="001C482D"/>
    <w:rsid w:val="001D20DA"/>
    <w:rsid w:val="001D276E"/>
    <w:rsid w:val="001D68AF"/>
    <w:rsid w:val="001D6A2A"/>
    <w:rsid w:val="001E0309"/>
    <w:rsid w:val="001E3316"/>
    <w:rsid w:val="00202CDC"/>
    <w:rsid w:val="00207BAF"/>
    <w:rsid w:val="00212212"/>
    <w:rsid w:val="0022297D"/>
    <w:rsid w:val="00233DF5"/>
    <w:rsid w:val="00235418"/>
    <w:rsid w:val="002375D7"/>
    <w:rsid w:val="00242843"/>
    <w:rsid w:val="00262ECC"/>
    <w:rsid w:val="00263B34"/>
    <w:rsid w:val="00263E12"/>
    <w:rsid w:val="00280945"/>
    <w:rsid w:val="00283553"/>
    <w:rsid w:val="00284244"/>
    <w:rsid w:val="00284C83"/>
    <w:rsid w:val="00290007"/>
    <w:rsid w:val="00292F02"/>
    <w:rsid w:val="00294D5A"/>
    <w:rsid w:val="002A551D"/>
    <w:rsid w:val="002B0AED"/>
    <w:rsid w:val="002B3225"/>
    <w:rsid w:val="002D4260"/>
    <w:rsid w:val="002D6E3E"/>
    <w:rsid w:val="002E35E7"/>
    <w:rsid w:val="002E6856"/>
    <w:rsid w:val="002F5736"/>
    <w:rsid w:val="003045EC"/>
    <w:rsid w:val="0030478B"/>
    <w:rsid w:val="00306289"/>
    <w:rsid w:val="00306C37"/>
    <w:rsid w:val="00317855"/>
    <w:rsid w:val="00326D55"/>
    <w:rsid w:val="0032705C"/>
    <w:rsid w:val="003434A5"/>
    <w:rsid w:val="0034382D"/>
    <w:rsid w:val="00343DDE"/>
    <w:rsid w:val="00344FA7"/>
    <w:rsid w:val="00357A48"/>
    <w:rsid w:val="00366448"/>
    <w:rsid w:val="0037388A"/>
    <w:rsid w:val="00373E1A"/>
    <w:rsid w:val="003809BC"/>
    <w:rsid w:val="00381A00"/>
    <w:rsid w:val="003B0621"/>
    <w:rsid w:val="003B1D44"/>
    <w:rsid w:val="003B2A7F"/>
    <w:rsid w:val="003D5490"/>
    <w:rsid w:val="003D74D0"/>
    <w:rsid w:val="003E2777"/>
    <w:rsid w:val="003E4A2B"/>
    <w:rsid w:val="003E6499"/>
    <w:rsid w:val="003E7A88"/>
    <w:rsid w:val="00403994"/>
    <w:rsid w:val="00404D56"/>
    <w:rsid w:val="0040626D"/>
    <w:rsid w:val="00414E24"/>
    <w:rsid w:val="00417E5A"/>
    <w:rsid w:val="00420A6F"/>
    <w:rsid w:val="00425C73"/>
    <w:rsid w:val="00426903"/>
    <w:rsid w:val="00427596"/>
    <w:rsid w:val="00435984"/>
    <w:rsid w:val="004460C5"/>
    <w:rsid w:val="00474B06"/>
    <w:rsid w:val="0048482F"/>
    <w:rsid w:val="004D701E"/>
    <w:rsid w:val="004F3AAF"/>
    <w:rsid w:val="005029F3"/>
    <w:rsid w:val="0051112F"/>
    <w:rsid w:val="00516C4C"/>
    <w:rsid w:val="005179BB"/>
    <w:rsid w:val="005202C8"/>
    <w:rsid w:val="005234F6"/>
    <w:rsid w:val="005445F0"/>
    <w:rsid w:val="00550320"/>
    <w:rsid w:val="005508D9"/>
    <w:rsid w:val="00552DC1"/>
    <w:rsid w:val="00557483"/>
    <w:rsid w:val="005602EF"/>
    <w:rsid w:val="0056630A"/>
    <w:rsid w:val="005753C0"/>
    <w:rsid w:val="005A53CC"/>
    <w:rsid w:val="005B1FA7"/>
    <w:rsid w:val="005B3DA9"/>
    <w:rsid w:val="005B5FD2"/>
    <w:rsid w:val="005C01DA"/>
    <w:rsid w:val="005C1A14"/>
    <w:rsid w:val="005C295F"/>
    <w:rsid w:val="005C4084"/>
    <w:rsid w:val="005C5CB2"/>
    <w:rsid w:val="005E2172"/>
    <w:rsid w:val="005F2681"/>
    <w:rsid w:val="005F5A80"/>
    <w:rsid w:val="00610029"/>
    <w:rsid w:val="00612B99"/>
    <w:rsid w:val="00612F3A"/>
    <w:rsid w:val="006166AC"/>
    <w:rsid w:val="00646182"/>
    <w:rsid w:val="00646229"/>
    <w:rsid w:val="00647972"/>
    <w:rsid w:val="00647C53"/>
    <w:rsid w:val="00650962"/>
    <w:rsid w:val="00654891"/>
    <w:rsid w:val="00655180"/>
    <w:rsid w:val="00662F60"/>
    <w:rsid w:val="00664CE5"/>
    <w:rsid w:val="006705CC"/>
    <w:rsid w:val="00671C43"/>
    <w:rsid w:val="0067304C"/>
    <w:rsid w:val="0067469B"/>
    <w:rsid w:val="0068060B"/>
    <w:rsid w:val="0069590F"/>
    <w:rsid w:val="006A363C"/>
    <w:rsid w:val="006B6908"/>
    <w:rsid w:val="006B76EF"/>
    <w:rsid w:val="006B78D6"/>
    <w:rsid w:val="006C2960"/>
    <w:rsid w:val="006E1395"/>
    <w:rsid w:val="006E42B1"/>
    <w:rsid w:val="006E7D91"/>
    <w:rsid w:val="006F17C8"/>
    <w:rsid w:val="006F246F"/>
    <w:rsid w:val="00703240"/>
    <w:rsid w:val="00703BBE"/>
    <w:rsid w:val="0071066C"/>
    <w:rsid w:val="00714580"/>
    <w:rsid w:val="007222C3"/>
    <w:rsid w:val="007242A9"/>
    <w:rsid w:val="0074209D"/>
    <w:rsid w:val="00742798"/>
    <w:rsid w:val="00757C82"/>
    <w:rsid w:val="00760CCC"/>
    <w:rsid w:val="00767C98"/>
    <w:rsid w:val="00767D57"/>
    <w:rsid w:val="007747FB"/>
    <w:rsid w:val="00780033"/>
    <w:rsid w:val="00782895"/>
    <w:rsid w:val="007C3B21"/>
    <w:rsid w:val="007D29EC"/>
    <w:rsid w:val="007D7509"/>
    <w:rsid w:val="007D7761"/>
    <w:rsid w:val="007E6F4B"/>
    <w:rsid w:val="007F398F"/>
    <w:rsid w:val="007F622E"/>
    <w:rsid w:val="007F7FB9"/>
    <w:rsid w:val="00800556"/>
    <w:rsid w:val="00800E51"/>
    <w:rsid w:val="00807AE5"/>
    <w:rsid w:val="00812DB5"/>
    <w:rsid w:val="008130AB"/>
    <w:rsid w:val="008139CF"/>
    <w:rsid w:val="008165DC"/>
    <w:rsid w:val="008214AB"/>
    <w:rsid w:val="00832661"/>
    <w:rsid w:val="008402F3"/>
    <w:rsid w:val="00847DB5"/>
    <w:rsid w:val="00852F2D"/>
    <w:rsid w:val="00854911"/>
    <w:rsid w:val="00855FC8"/>
    <w:rsid w:val="00856CDF"/>
    <w:rsid w:val="00864D1E"/>
    <w:rsid w:val="00870884"/>
    <w:rsid w:val="0087340B"/>
    <w:rsid w:val="00873429"/>
    <w:rsid w:val="00896F7C"/>
    <w:rsid w:val="00897A98"/>
    <w:rsid w:val="008A25D3"/>
    <w:rsid w:val="008A6192"/>
    <w:rsid w:val="008C1D05"/>
    <w:rsid w:val="008C29E0"/>
    <w:rsid w:val="008C60C7"/>
    <w:rsid w:val="008C667C"/>
    <w:rsid w:val="008D5E0B"/>
    <w:rsid w:val="008E41AC"/>
    <w:rsid w:val="008E654A"/>
    <w:rsid w:val="008E7AE9"/>
    <w:rsid w:val="008F0BD1"/>
    <w:rsid w:val="008F3C81"/>
    <w:rsid w:val="008F665B"/>
    <w:rsid w:val="00900876"/>
    <w:rsid w:val="00903947"/>
    <w:rsid w:val="009135C9"/>
    <w:rsid w:val="00917D9D"/>
    <w:rsid w:val="009214A1"/>
    <w:rsid w:val="00921A92"/>
    <w:rsid w:val="00933405"/>
    <w:rsid w:val="00941A8A"/>
    <w:rsid w:val="00943D9E"/>
    <w:rsid w:val="00944629"/>
    <w:rsid w:val="009451A2"/>
    <w:rsid w:val="0095121C"/>
    <w:rsid w:val="009627D9"/>
    <w:rsid w:val="00964853"/>
    <w:rsid w:val="00965734"/>
    <w:rsid w:val="00975F18"/>
    <w:rsid w:val="00976455"/>
    <w:rsid w:val="00987BF8"/>
    <w:rsid w:val="009959EE"/>
    <w:rsid w:val="0099622D"/>
    <w:rsid w:val="0099777B"/>
    <w:rsid w:val="009A36B1"/>
    <w:rsid w:val="009B25DD"/>
    <w:rsid w:val="009B5632"/>
    <w:rsid w:val="009C2AAA"/>
    <w:rsid w:val="009C4157"/>
    <w:rsid w:val="009D0ADF"/>
    <w:rsid w:val="009D60A7"/>
    <w:rsid w:val="009E4CA4"/>
    <w:rsid w:val="00A10A15"/>
    <w:rsid w:val="00A14921"/>
    <w:rsid w:val="00A25EF5"/>
    <w:rsid w:val="00A32CCA"/>
    <w:rsid w:val="00A355B5"/>
    <w:rsid w:val="00A360D6"/>
    <w:rsid w:val="00A36395"/>
    <w:rsid w:val="00A37F26"/>
    <w:rsid w:val="00A554A8"/>
    <w:rsid w:val="00A82F8F"/>
    <w:rsid w:val="00A925FB"/>
    <w:rsid w:val="00A93709"/>
    <w:rsid w:val="00AA3DF4"/>
    <w:rsid w:val="00AA4725"/>
    <w:rsid w:val="00AA6B3B"/>
    <w:rsid w:val="00AB4785"/>
    <w:rsid w:val="00AB4C19"/>
    <w:rsid w:val="00AC04CB"/>
    <w:rsid w:val="00AE06B3"/>
    <w:rsid w:val="00AE241B"/>
    <w:rsid w:val="00AE305C"/>
    <w:rsid w:val="00AE5883"/>
    <w:rsid w:val="00B13BC0"/>
    <w:rsid w:val="00B16690"/>
    <w:rsid w:val="00B223E9"/>
    <w:rsid w:val="00B2716C"/>
    <w:rsid w:val="00B3520E"/>
    <w:rsid w:val="00B36D96"/>
    <w:rsid w:val="00B50B5D"/>
    <w:rsid w:val="00B72406"/>
    <w:rsid w:val="00B82BF1"/>
    <w:rsid w:val="00B87BC1"/>
    <w:rsid w:val="00B90696"/>
    <w:rsid w:val="00B9227B"/>
    <w:rsid w:val="00B96191"/>
    <w:rsid w:val="00BA401F"/>
    <w:rsid w:val="00BA58B4"/>
    <w:rsid w:val="00BB39C4"/>
    <w:rsid w:val="00BB724C"/>
    <w:rsid w:val="00BC3F2F"/>
    <w:rsid w:val="00BC735D"/>
    <w:rsid w:val="00BD132E"/>
    <w:rsid w:val="00BD25FE"/>
    <w:rsid w:val="00BD37F5"/>
    <w:rsid w:val="00BE09EC"/>
    <w:rsid w:val="00BE7724"/>
    <w:rsid w:val="00BE7A2E"/>
    <w:rsid w:val="00BE7EB5"/>
    <w:rsid w:val="00BF7BDE"/>
    <w:rsid w:val="00C108A2"/>
    <w:rsid w:val="00C140BC"/>
    <w:rsid w:val="00C14EDB"/>
    <w:rsid w:val="00C37781"/>
    <w:rsid w:val="00C445DE"/>
    <w:rsid w:val="00C56B28"/>
    <w:rsid w:val="00C56B6D"/>
    <w:rsid w:val="00C57C70"/>
    <w:rsid w:val="00C6025F"/>
    <w:rsid w:val="00C636DF"/>
    <w:rsid w:val="00C87D25"/>
    <w:rsid w:val="00C9217F"/>
    <w:rsid w:val="00CA0663"/>
    <w:rsid w:val="00CD29EA"/>
    <w:rsid w:val="00CE41FB"/>
    <w:rsid w:val="00CF0913"/>
    <w:rsid w:val="00CF196E"/>
    <w:rsid w:val="00CF26C8"/>
    <w:rsid w:val="00CF481F"/>
    <w:rsid w:val="00CF5387"/>
    <w:rsid w:val="00D00425"/>
    <w:rsid w:val="00D04886"/>
    <w:rsid w:val="00D1504F"/>
    <w:rsid w:val="00D213CB"/>
    <w:rsid w:val="00D242BF"/>
    <w:rsid w:val="00D31D84"/>
    <w:rsid w:val="00D340A9"/>
    <w:rsid w:val="00D40D2C"/>
    <w:rsid w:val="00D52176"/>
    <w:rsid w:val="00D7001E"/>
    <w:rsid w:val="00D71062"/>
    <w:rsid w:val="00D723BD"/>
    <w:rsid w:val="00D80433"/>
    <w:rsid w:val="00D86CA1"/>
    <w:rsid w:val="00D875E7"/>
    <w:rsid w:val="00DA2E83"/>
    <w:rsid w:val="00DB3227"/>
    <w:rsid w:val="00DC065B"/>
    <w:rsid w:val="00DD216B"/>
    <w:rsid w:val="00DD4633"/>
    <w:rsid w:val="00DE011E"/>
    <w:rsid w:val="00DF13BF"/>
    <w:rsid w:val="00E06C31"/>
    <w:rsid w:val="00E24ABA"/>
    <w:rsid w:val="00E603E8"/>
    <w:rsid w:val="00E65B22"/>
    <w:rsid w:val="00E67533"/>
    <w:rsid w:val="00E712CD"/>
    <w:rsid w:val="00E72D77"/>
    <w:rsid w:val="00E81741"/>
    <w:rsid w:val="00E92CAD"/>
    <w:rsid w:val="00E9304F"/>
    <w:rsid w:val="00EA451B"/>
    <w:rsid w:val="00EB0EFF"/>
    <w:rsid w:val="00EB6799"/>
    <w:rsid w:val="00EC1956"/>
    <w:rsid w:val="00EC2787"/>
    <w:rsid w:val="00EC747B"/>
    <w:rsid w:val="00EE2184"/>
    <w:rsid w:val="00EF47F4"/>
    <w:rsid w:val="00EF7841"/>
    <w:rsid w:val="00F13518"/>
    <w:rsid w:val="00F17DA7"/>
    <w:rsid w:val="00F21C9C"/>
    <w:rsid w:val="00F334AB"/>
    <w:rsid w:val="00F339B2"/>
    <w:rsid w:val="00F534F3"/>
    <w:rsid w:val="00F55756"/>
    <w:rsid w:val="00F67C7E"/>
    <w:rsid w:val="00F81E02"/>
    <w:rsid w:val="00F82A4C"/>
    <w:rsid w:val="00F8718D"/>
    <w:rsid w:val="00F9104F"/>
    <w:rsid w:val="00FA0E05"/>
    <w:rsid w:val="00FA27E3"/>
    <w:rsid w:val="00FB3BF0"/>
    <w:rsid w:val="00FB41E6"/>
    <w:rsid w:val="00FB76F8"/>
    <w:rsid w:val="00FC681A"/>
    <w:rsid w:val="00FD1A08"/>
    <w:rsid w:val="00FE043E"/>
    <w:rsid w:val="00FE5E2A"/>
    <w:rsid w:val="00FF0BF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f" fillcolor="white" stroke="f">
      <v:fill color="white" on="f"/>
      <v:stroke on="f"/>
    </o:shapedefaults>
    <o:shapelayout v:ext="edit">
      <o:idmap v:ext="edit" data="1"/>
    </o:shapelayout>
  </w:shapeDefaults>
  <w:decimalSymbol w:val=","/>
  <w:listSeparator w:val=";"/>
  <w14:docId w14:val="5145DC7E"/>
  <w15:docId w15:val="{AD0DA8D2-F6C3-4B4D-985A-05494030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_STA"/>
    <w:qFormat/>
    <w:rsid w:val="00DA2E83"/>
    <w:pPr>
      <w:spacing w:after="240" w:line="300" w:lineRule="auto"/>
    </w:pPr>
    <w:rPr>
      <w:rFonts w:ascii="Frutiger 45 Light" w:hAnsi="Frutiger 45 Light"/>
      <w:lang w:eastAsia="de-DE"/>
    </w:rPr>
  </w:style>
  <w:style w:type="paragraph" w:styleId="berschrift1">
    <w:name w:val="heading 1"/>
    <w:basedOn w:val="Standard"/>
    <w:link w:val="berschrift1Zchn"/>
    <w:uiPriority w:val="99"/>
    <w:rsid w:val="00DA2E83"/>
    <w:pPr>
      <w:widowControl w:val="0"/>
      <w:autoSpaceDE w:val="0"/>
      <w:autoSpaceDN w:val="0"/>
      <w:adjustRightInd w:val="0"/>
      <w:spacing w:line="520" w:lineRule="atLeast"/>
      <w:textAlignment w:val="center"/>
      <w:outlineLvl w:val="0"/>
    </w:pPr>
    <w:rPr>
      <w:rFonts w:ascii="Frutiger 55 Roman" w:hAnsi="Frutiger 55 Roman" w:cs="Frutiger-Roman"/>
      <w:b/>
      <w:bCs/>
      <w:color w:val="008FD0"/>
      <w:sz w:val="32"/>
      <w:szCs w:val="32"/>
      <w:lang w:val="de-DE"/>
    </w:rPr>
  </w:style>
  <w:style w:type="paragraph" w:styleId="berschrift2">
    <w:name w:val="heading 2"/>
    <w:basedOn w:val="Standard"/>
    <w:next w:val="Standard"/>
    <w:link w:val="berschrift2Zchn"/>
    <w:uiPriority w:val="9"/>
    <w:unhideWhenUsed/>
    <w:rsid w:val="004062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rsid w:val="004062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DA2E83"/>
    <w:rPr>
      <w:rFonts w:ascii="Frutiger 55 Roman" w:hAnsi="Frutiger 55 Roman" w:cs="Frutiger-Roman"/>
      <w:b/>
      <w:bCs/>
      <w:color w:val="008FD0"/>
      <w:sz w:val="32"/>
      <w:szCs w:val="32"/>
      <w:lang w:val="de-DE" w:eastAsia="de-DE"/>
    </w:rPr>
  </w:style>
  <w:style w:type="paragraph" w:styleId="Titel">
    <w:name w:val="Title"/>
    <w:basedOn w:val="Standard"/>
    <w:next w:val="Standard"/>
    <w:link w:val="TitelZchn"/>
    <w:uiPriority w:val="10"/>
    <w:rsid w:val="00DA2E83"/>
    <w:pPr>
      <w:spacing w:after="300" w:line="240" w:lineRule="auto"/>
      <w:contextualSpacing/>
    </w:pPr>
    <w:rPr>
      <w:rFonts w:ascii="Frutiger 55 Roman" w:eastAsia="MS Gothic" w:hAnsi="Frutiger 55 Roman"/>
      <w:b/>
      <w:bCs/>
      <w:color w:val="008FD0"/>
      <w:kern w:val="28"/>
      <w:sz w:val="32"/>
      <w:szCs w:val="32"/>
    </w:rPr>
  </w:style>
  <w:style w:type="character" w:customStyle="1" w:styleId="TitelZchn">
    <w:name w:val="Titel Zchn"/>
    <w:link w:val="Titel"/>
    <w:uiPriority w:val="10"/>
    <w:rsid w:val="00DA2E83"/>
    <w:rPr>
      <w:rFonts w:ascii="Frutiger 55 Roman" w:eastAsia="MS Gothic" w:hAnsi="Frutiger 55 Roman"/>
      <w:b/>
      <w:bCs/>
      <w:color w:val="008FD0"/>
      <w:kern w:val="28"/>
      <w:sz w:val="32"/>
      <w:szCs w:val="32"/>
      <w:lang w:eastAsia="de-DE"/>
    </w:rPr>
  </w:style>
  <w:style w:type="paragraph" w:styleId="Untertitel">
    <w:name w:val="Subtitle"/>
    <w:basedOn w:val="Standard"/>
    <w:next w:val="Standard"/>
    <w:link w:val="UntertitelZchn"/>
    <w:uiPriority w:val="11"/>
    <w:rsid w:val="00DA2E83"/>
    <w:pPr>
      <w:numPr>
        <w:ilvl w:val="1"/>
      </w:numPr>
    </w:pPr>
    <w:rPr>
      <w:rFonts w:ascii="Frutiger 55 Roman" w:eastAsia="MS Gothic" w:hAnsi="Frutiger 55 Roman"/>
      <w:b/>
      <w:bCs/>
      <w:color w:val="87888A"/>
      <w:sz w:val="24"/>
      <w:szCs w:val="24"/>
    </w:rPr>
  </w:style>
  <w:style w:type="character" w:customStyle="1" w:styleId="UntertitelZchn">
    <w:name w:val="Untertitel Zchn"/>
    <w:link w:val="Untertitel"/>
    <w:uiPriority w:val="11"/>
    <w:rsid w:val="00DA2E83"/>
    <w:rPr>
      <w:rFonts w:ascii="Frutiger 55 Roman" w:eastAsia="MS Gothic" w:hAnsi="Frutiger 55 Roman"/>
      <w:b/>
      <w:bCs/>
      <w:color w:val="87888A"/>
      <w:sz w:val="24"/>
      <w:szCs w:val="24"/>
      <w:lang w:eastAsia="de-DE"/>
    </w:rPr>
  </w:style>
  <w:style w:type="paragraph" w:styleId="Kopfzeile">
    <w:name w:val="header"/>
    <w:basedOn w:val="Standard"/>
    <w:link w:val="KopfzeileZchn"/>
    <w:uiPriority w:val="99"/>
    <w:unhideWhenUsed/>
    <w:rsid w:val="00DA2E83"/>
    <w:pPr>
      <w:tabs>
        <w:tab w:val="center" w:pos="4703"/>
        <w:tab w:val="right" w:pos="9406"/>
      </w:tabs>
      <w:spacing w:line="240" w:lineRule="auto"/>
    </w:pPr>
  </w:style>
  <w:style w:type="character" w:customStyle="1" w:styleId="KopfzeileZchn">
    <w:name w:val="Kopfzeile Zchn"/>
    <w:link w:val="Kopfzeile"/>
    <w:uiPriority w:val="99"/>
    <w:rsid w:val="00DA2E83"/>
    <w:rPr>
      <w:rFonts w:ascii="Frutiger 45 Light" w:hAnsi="Frutiger 45 Light"/>
      <w:lang w:eastAsia="de-DE"/>
    </w:rPr>
  </w:style>
  <w:style w:type="paragraph" w:styleId="Fuzeile">
    <w:name w:val="footer"/>
    <w:basedOn w:val="Standard"/>
    <w:link w:val="FuzeileZchn"/>
    <w:uiPriority w:val="99"/>
    <w:unhideWhenUsed/>
    <w:rsid w:val="00DA2E83"/>
    <w:pPr>
      <w:tabs>
        <w:tab w:val="center" w:pos="4703"/>
        <w:tab w:val="right" w:pos="9406"/>
      </w:tabs>
      <w:spacing w:line="240" w:lineRule="auto"/>
      <w:jc w:val="right"/>
    </w:pPr>
  </w:style>
  <w:style w:type="character" w:customStyle="1" w:styleId="FuzeileZchn">
    <w:name w:val="Fußzeile Zchn"/>
    <w:link w:val="Fuzeile"/>
    <w:uiPriority w:val="99"/>
    <w:rsid w:val="00DA2E83"/>
    <w:rPr>
      <w:rFonts w:ascii="Frutiger 45 Light" w:hAnsi="Frutiger 45 Light"/>
      <w:lang w:eastAsia="de-DE"/>
    </w:rPr>
  </w:style>
  <w:style w:type="paragraph" w:styleId="Sprechblasentext">
    <w:name w:val="Balloon Text"/>
    <w:basedOn w:val="Standard"/>
    <w:link w:val="SprechblasentextZchn"/>
    <w:uiPriority w:val="99"/>
    <w:semiHidden/>
    <w:unhideWhenUsed/>
    <w:rsid w:val="00DA2E83"/>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A2E83"/>
    <w:rPr>
      <w:rFonts w:ascii="Lucida Grande" w:hAnsi="Lucida Grande" w:cs="Lucida Grande"/>
      <w:sz w:val="18"/>
      <w:szCs w:val="18"/>
      <w:lang w:eastAsia="de-DE"/>
    </w:rPr>
  </w:style>
  <w:style w:type="paragraph" w:styleId="Funotentext">
    <w:name w:val="footnote text"/>
    <w:basedOn w:val="Standard"/>
    <w:link w:val="FunotentextZchn"/>
    <w:uiPriority w:val="99"/>
    <w:unhideWhenUsed/>
    <w:rsid w:val="00DA2E83"/>
    <w:pPr>
      <w:spacing w:line="240" w:lineRule="auto"/>
    </w:pPr>
    <w:rPr>
      <w:sz w:val="24"/>
      <w:szCs w:val="24"/>
    </w:rPr>
  </w:style>
  <w:style w:type="character" w:customStyle="1" w:styleId="FunotentextZchn">
    <w:name w:val="Fußnotentext Zchn"/>
    <w:link w:val="Funotentext"/>
    <w:uiPriority w:val="99"/>
    <w:rsid w:val="00DA2E83"/>
    <w:rPr>
      <w:rFonts w:ascii="Frutiger 45 Light" w:hAnsi="Frutiger 45 Light"/>
      <w:sz w:val="24"/>
      <w:szCs w:val="24"/>
      <w:lang w:eastAsia="de-DE"/>
    </w:rPr>
  </w:style>
  <w:style w:type="character" w:styleId="Funotenzeichen">
    <w:name w:val="footnote reference"/>
    <w:uiPriority w:val="99"/>
    <w:unhideWhenUsed/>
    <w:rsid w:val="00DA2E83"/>
    <w:rPr>
      <w:rFonts w:ascii="Frutiger 45 Light" w:hAnsi="Frutiger 45 Light"/>
      <w:vertAlign w:val="superscript"/>
    </w:rPr>
  </w:style>
  <w:style w:type="character" w:styleId="Zeilennummer">
    <w:name w:val="line number"/>
    <w:basedOn w:val="Absatz-Standardschriftart"/>
    <w:uiPriority w:val="99"/>
    <w:semiHidden/>
    <w:unhideWhenUsed/>
    <w:rsid w:val="00DA2E83"/>
    <w:rPr>
      <w:rFonts w:ascii="Frutiger 45 Light" w:hAnsi="Frutiger 45 Light"/>
      <w:spacing w:val="0"/>
      <w:position w:val="0"/>
    </w:rPr>
  </w:style>
  <w:style w:type="character" w:styleId="Seitenzahl">
    <w:name w:val="page number"/>
    <w:basedOn w:val="Absatz-Standardschriftart"/>
    <w:uiPriority w:val="99"/>
    <w:semiHidden/>
    <w:unhideWhenUsed/>
    <w:rsid w:val="00DA2E83"/>
    <w:rPr>
      <w:rFonts w:ascii="Frutiger 45 Light" w:hAnsi="Frutiger 45 Light"/>
      <w:b w:val="0"/>
      <w:bCs w:val="0"/>
      <w:i w:val="0"/>
      <w:iCs w:val="0"/>
    </w:rPr>
  </w:style>
  <w:style w:type="character" w:styleId="Hyperlink">
    <w:name w:val="Hyperlink"/>
    <w:uiPriority w:val="99"/>
    <w:unhideWhenUsed/>
    <w:rsid w:val="00DA2E83"/>
    <w:rPr>
      <w:rFonts w:ascii="Frutiger 45 Light" w:hAnsi="Frutiger 45 Light"/>
      <w:color w:val="0000FF"/>
      <w:u w:val="single"/>
    </w:rPr>
  </w:style>
  <w:style w:type="paragraph" w:customStyle="1" w:styleId="Bulletpoints">
    <w:name w:val="Bulletpoints"/>
    <w:basedOn w:val="Standard"/>
    <w:rsid w:val="00DA2E83"/>
    <w:pPr>
      <w:numPr>
        <w:numId w:val="26"/>
      </w:numPr>
      <w:spacing w:after="0"/>
    </w:pPr>
    <w:rPr>
      <w:color w:val="000000"/>
      <w:lang w:val="it-IT"/>
    </w:rPr>
  </w:style>
  <w:style w:type="table" w:styleId="Tabellenraster">
    <w:name w:val="Table Grid"/>
    <w:basedOn w:val="NormaleTabelle"/>
    <w:uiPriority w:val="59"/>
    <w:rsid w:val="00DA2E83"/>
    <w:rPr>
      <w:rFonts w:ascii="Frutiger 45 Light" w:hAnsi="Frutiger 45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tcPr>
      <w:vAlign w:val="center"/>
    </w:tcPr>
  </w:style>
  <w:style w:type="paragraph" w:customStyle="1" w:styleId="Betreff-OggettoSTA">
    <w:name w:val="Betreff-Oggetto_STA"/>
    <w:basedOn w:val="Standard"/>
    <w:qFormat/>
    <w:rsid w:val="00EA451B"/>
    <w:pPr>
      <w:keepLines/>
      <w:spacing w:before="720" w:after="480"/>
    </w:pPr>
    <w:rPr>
      <w:rFonts w:ascii="Frutiger 55 Roman" w:hAnsi="Frutiger 55 Roman" w:cs="Frutiger-Bold"/>
      <w:b/>
      <w:bCs/>
      <w:color w:val="000000"/>
      <w:lang w:val="de-DE"/>
    </w:rPr>
  </w:style>
  <w:style w:type="paragraph" w:customStyle="1" w:styleId="Anrede-SalutoSTA">
    <w:name w:val="Anrede-Saluto_STA"/>
    <w:basedOn w:val="Standard"/>
    <w:qFormat/>
    <w:rsid w:val="00EA451B"/>
    <w:pPr>
      <w:keepNext/>
      <w:keepLines/>
    </w:pPr>
    <w:rPr>
      <w:bCs/>
      <w:color w:val="000000"/>
      <w:lang w:val="de-DE"/>
    </w:rPr>
  </w:style>
  <w:style w:type="paragraph" w:customStyle="1" w:styleId="berschriftAnlagenSTA">
    <w:name w:val="Überschrift_Anlagen_STA"/>
    <w:basedOn w:val="Standard"/>
    <w:qFormat/>
    <w:rsid w:val="00DA2E83"/>
    <w:pPr>
      <w:spacing w:before="720"/>
    </w:pPr>
    <w:rPr>
      <w:b/>
      <w:color w:val="000000"/>
      <w:lang w:val="it-IT"/>
    </w:rPr>
  </w:style>
  <w:style w:type="paragraph" w:styleId="Listenabsatz">
    <w:name w:val="List Paragraph"/>
    <w:basedOn w:val="Standard"/>
    <w:uiPriority w:val="72"/>
    <w:rsid w:val="00DA2E83"/>
    <w:pPr>
      <w:ind w:left="720"/>
      <w:contextualSpacing/>
    </w:pPr>
  </w:style>
  <w:style w:type="paragraph" w:customStyle="1" w:styleId="FuzeileFilename">
    <w:name w:val="Fußzeile_Filename"/>
    <w:basedOn w:val="Standard"/>
    <w:rsid w:val="00DA2E83"/>
    <w:pPr>
      <w:framePr w:hSpace="142" w:wrap="around" w:vAnchor="page" w:hAnchor="page" w:x="891" w:y="15480"/>
      <w:widowControl w:val="0"/>
    </w:pPr>
    <w:rPr>
      <w:sz w:val="12"/>
      <w:szCs w:val="12"/>
      <w:lang w:val="de-DE"/>
    </w:rPr>
  </w:style>
  <w:style w:type="character" w:styleId="BesuchterLink">
    <w:name w:val="FollowedHyperlink"/>
    <w:basedOn w:val="Absatz-Standardschriftart"/>
    <w:uiPriority w:val="99"/>
    <w:semiHidden/>
    <w:unhideWhenUsed/>
    <w:rsid w:val="00DA2E83"/>
    <w:rPr>
      <w:rFonts w:ascii="Frutiger 45 Light" w:hAnsi="Frutiger 45 Light"/>
      <w:color w:val="954F72" w:themeColor="followedHyperlink"/>
      <w:u w:val="single"/>
    </w:rPr>
  </w:style>
  <w:style w:type="paragraph" w:customStyle="1" w:styleId="AdresseSTA">
    <w:name w:val="Adresse_STA"/>
    <w:basedOn w:val="Standard"/>
    <w:qFormat/>
    <w:rsid w:val="00DA2E83"/>
    <w:pPr>
      <w:spacing w:after="0"/>
      <w:ind w:left="5387"/>
    </w:pPr>
    <w:rPr>
      <w:lang w:val="de-DE"/>
    </w:rPr>
  </w:style>
  <w:style w:type="paragraph" w:customStyle="1" w:styleId="AnlageSTA">
    <w:name w:val="Anlage_STA"/>
    <w:basedOn w:val="Anrede-SalutoSTA"/>
    <w:qFormat/>
    <w:rsid w:val="00DA2E83"/>
    <w:pPr>
      <w:spacing w:before="480"/>
    </w:pPr>
    <w:rPr>
      <w:rFonts w:ascii="Frutiger 55 Roman" w:hAnsi="Frutiger 55 Roman"/>
      <w:b/>
      <w:spacing w:val="-8"/>
      <w:lang w:val="it-IT"/>
    </w:rPr>
  </w:style>
  <w:style w:type="paragraph" w:customStyle="1" w:styleId="OrtundDatumSTA">
    <w:name w:val="Ort_und_Datum_STA"/>
    <w:basedOn w:val="Standard"/>
    <w:qFormat/>
    <w:rsid w:val="00DA2E83"/>
    <w:rPr>
      <w:lang w:val="it-IT"/>
    </w:rPr>
  </w:style>
  <w:style w:type="paragraph" w:customStyle="1" w:styleId="FussnoteNameundAdresseSTA">
    <w:name w:val="Fussnote_Name_und_Adresse_STA"/>
    <w:basedOn w:val="Standard"/>
    <w:qFormat/>
    <w:rsid w:val="00DA2E83"/>
    <w:pPr>
      <w:widowControl w:val="0"/>
      <w:autoSpaceDE w:val="0"/>
      <w:autoSpaceDN w:val="0"/>
      <w:adjustRightInd w:val="0"/>
      <w:spacing w:after="0"/>
      <w:ind w:left="851" w:right="1701"/>
    </w:pPr>
    <w:rPr>
      <w:rFonts w:ascii="Frutiger 55 Roman" w:hAnsi="Frutiger 55 Roman"/>
      <w:b/>
      <w:bCs/>
      <w:sz w:val="15"/>
      <w:szCs w:val="15"/>
      <w:lang w:val="de-DE" w:eastAsia="en-US"/>
    </w:rPr>
  </w:style>
  <w:style w:type="paragraph" w:customStyle="1" w:styleId="FussnoteDetailsSTASTA">
    <w:name w:val="Fussnote_Details_STA_STA"/>
    <w:basedOn w:val="Standard"/>
    <w:qFormat/>
    <w:rsid w:val="00DA2E83"/>
    <w:pPr>
      <w:widowControl w:val="0"/>
      <w:autoSpaceDE w:val="0"/>
      <w:autoSpaceDN w:val="0"/>
      <w:adjustRightInd w:val="0"/>
      <w:spacing w:after="0" w:line="130" w:lineRule="exact"/>
      <w:ind w:left="851" w:right="1701"/>
    </w:pPr>
    <w:rPr>
      <w:sz w:val="11"/>
      <w:szCs w:val="11"/>
      <w:lang w:val="it-IT" w:eastAsia="en-US"/>
    </w:rPr>
  </w:style>
  <w:style w:type="paragraph" w:customStyle="1" w:styleId="VerfasserFunktionSTA">
    <w:name w:val="Verfasser_Funktion_STA"/>
    <w:basedOn w:val="Standard"/>
    <w:qFormat/>
    <w:rsid w:val="00DA2E83"/>
    <w:pPr>
      <w:spacing w:after="0"/>
    </w:pPr>
    <w:rPr>
      <w:lang w:val="it-IT"/>
    </w:rPr>
  </w:style>
  <w:style w:type="paragraph" w:customStyle="1" w:styleId="ProtokollSTA">
    <w:name w:val="Protokoll_STA"/>
    <w:basedOn w:val="Standard"/>
    <w:qFormat/>
    <w:rsid w:val="00DA2E83"/>
    <w:rPr>
      <w:lang w:val="it-IT"/>
    </w:rPr>
  </w:style>
  <w:style w:type="paragraph" w:customStyle="1" w:styleId="FusszeilemitSeitenzahlSTA">
    <w:name w:val="Fusszeile_mit_Seitenzahl_STA"/>
    <w:basedOn w:val="Fuzeile"/>
    <w:link w:val="FusszeilemitSeitenzahlSTAZeichen"/>
    <w:qFormat/>
    <w:rsid w:val="00DA2E83"/>
  </w:style>
  <w:style w:type="character" w:customStyle="1" w:styleId="FusszeilemitSeitenzahlSTAZeichen">
    <w:name w:val="Fusszeile_mit_Seitenzahl_STA Zeichen"/>
    <w:basedOn w:val="FuzeileZchn"/>
    <w:link w:val="FusszeilemitSeitenzahlSTA"/>
    <w:rsid w:val="00DA2E83"/>
    <w:rPr>
      <w:rFonts w:ascii="Frutiger 45 Light" w:hAnsi="Frutiger 45 Light"/>
      <w:lang w:eastAsia="de-DE"/>
    </w:rPr>
  </w:style>
  <w:style w:type="paragraph" w:customStyle="1" w:styleId="VersandartSTA">
    <w:name w:val="Versandart_STA"/>
    <w:basedOn w:val="AdresseSTA"/>
    <w:qFormat/>
    <w:rsid w:val="00DA2E83"/>
    <w:pPr>
      <w:spacing w:before="240" w:after="240"/>
      <w:ind w:left="0"/>
    </w:pPr>
    <w:rPr>
      <w:lang w:val="it-IT"/>
    </w:rPr>
  </w:style>
  <w:style w:type="table" w:styleId="EinfacheTabelle1">
    <w:name w:val="Plain Table 1"/>
    <w:basedOn w:val="NormaleTabelle"/>
    <w:uiPriority w:val="99"/>
    <w:rsid w:val="00DA2E83"/>
    <w:rPr>
      <w:rFonts w:ascii="Frutiger 45 Light" w:hAnsi="Frutiger 45 Ligh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99"/>
    <w:rsid w:val="00DA2E83"/>
    <w:rPr>
      <w:rFonts w:ascii="Frutiger 45 Light" w:hAnsi="Frutiger 45 Light"/>
    </w:rPr>
    <w:tblPr>
      <w:tblStyleRowBandSize w:val="1"/>
      <w:tblStyleColBandSize w:val="1"/>
      <w:tblBorders>
        <w:top w:val="single" w:sz="4" w:space="0" w:color="7F7F7F" w:themeColor="text1" w:themeTint="80"/>
        <w:bottom w:val="single" w:sz="4" w:space="0" w:color="7F7F7F" w:themeColor="text1" w:themeTint="80"/>
      </w:tblBorders>
    </w:tbl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99"/>
    <w:rsid w:val="00DA2E83"/>
    <w:rPr>
      <w:rFonts w:ascii="Frutiger 45 Light" w:hAnsi="Frutiger 45 Light"/>
    </w:rPr>
    <w:tblPr>
      <w:tblStyleRowBandSize w:val="1"/>
      <w:tblStyleColBandSize w:val="1"/>
    </w:tblPr>
    <w:tcPr>
      <w:vAlign w:val="center"/>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99"/>
    <w:rsid w:val="00DA2E83"/>
    <w:rPr>
      <w:rFonts w:ascii="Frutiger 45 Light" w:hAnsi="Frutiger 45 Light"/>
    </w:rPr>
    <w:tblPr>
      <w:tblStyleRowBandSize w:val="1"/>
      <w:tblStyleColBandSize w:val="1"/>
    </w:tbl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99"/>
    <w:rsid w:val="00DA2E83"/>
    <w:rPr>
      <w:rFonts w:ascii="Frutiger 45 Light" w:hAnsi="Frutiger 45 Light"/>
    </w:rPr>
    <w:tblPr>
      <w:tblStyleRowBandSize w:val="1"/>
      <w:tblStyleColBandSize w:val="1"/>
    </w:tblPr>
    <w:tcPr>
      <w:vAlign w:val="center"/>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
    <w:name w:val="Grid Table 1 Light"/>
    <w:basedOn w:val="NormaleTabelle"/>
    <w:uiPriority w:val="99"/>
    <w:rsid w:val="00DA2E83"/>
    <w:rPr>
      <w:rFonts w:ascii="Frutiger 45 Light" w:hAnsi="Frutiger 45 Ligh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cPr>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2">
    <w:name w:val="Grid Table 2"/>
    <w:basedOn w:val="NormaleTabelle"/>
    <w:uiPriority w:val="99"/>
    <w:rsid w:val="00DA2E83"/>
    <w:rPr>
      <w:rFonts w:ascii="Frutiger 45 Light" w:hAnsi="Frutiger 45 Ligh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cPr>
      <w:vAlign w:val="center"/>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3">
    <w:name w:val="Grid Table 3"/>
    <w:basedOn w:val="NormaleTabelle"/>
    <w:uiPriority w:val="99"/>
    <w:rsid w:val="00DA2E83"/>
    <w:rPr>
      <w:rFonts w:ascii="Frutiger 45 Light" w:hAnsi="Frutiger 45 Ligh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vAlign w:val="center"/>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4">
    <w:name w:val="Grid Table 4"/>
    <w:basedOn w:val="NormaleTabelle"/>
    <w:uiPriority w:val="49"/>
    <w:rsid w:val="00DA2E83"/>
    <w:rPr>
      <w:rFonts w:ascii="Frutiger 45 Light" w:hAnsi="Frutiger 45 Ligh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vAlign w:val="center"/>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5dunkel">
    <w:name w:val="Grid Table 5 Dark"/>
    <w:basedOn w:val="NormaleTabelle"/>
    <w:uiPriority w:val="50"/>
    <w:rsid w:val="00DA2E83"/>
    <w:rPr>
      <w:rFonts w:ascii="Frutiger 45 Light" w:hAnsi="Frutiger 45 Ligh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vAlign w:val="center"/>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6farbig">
    <w:name w:val="Grid Table 6 Colorful"/>
    <w:basedOn w:val="NormaleTabelle"/>
    <w:uiPriority w:val="51"/>
    <w:rsid w:val="00DA2E83"/>
    <w:rPr>
      <w:rFonts w:ascii="Frutiger 45 Light" w:hAnsi="Frutiger 45 Light"/>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vAlign w:val="center"/>
    </w:tc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7farbig">
    <w:name w:val="Grid Table 7 Colorful"/>
    <w:basedOn w:val="NormaleTabelle"/>
    <w:uiPriority w:val="52"/>
    <w:rsid w:val="00DA2E83"/>
    <w:rPr>
      <w:rFonts w:ascii="Frutiger 45 Light" w:hAnsi="Frutiger 45 Light"/>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vAlign w:val="center"/>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entabelle1hell">
    <w:name w:val="List Table 1 Light"/>
    <w:basedOn w:val="NormaleTabelle"/>
    <w:uiPriority w:val="46"/>
    <w:rsid w:val="00DA2E83"/>
    <w:rPr>
      <w:rFonts w:ascii="Frutiger 45 Light" w:hAnsi="Frutiger 45 Light"/>
    </w:rPr>
    <w:tblPr>
      <w:tblStyleRowBandSize w:val="1"/>
      <w:tblStyleColBandSize w:val="1"/>
    </w:tblPr>
    <w:tcPr>
      <w:vAlign w:val="center"/>
    </w:tc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
    <w:name w:val="List Table 2"/>
    <w:basedOn w:val="NormaleTabelle"/>
    <w:uiPriority w:val="47"/>
    <w:rsid w:val="00DA2E83"/>
    <w:rPr>
      <w:rFonts w:ascii="Frutiger 45 Light" w:hAnsi="Frutiger 45 Ligh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DA2E83"/>
    <w:rPr>
      <w:rFonts w:ascii="Frutiger 45 Light" w:hAnsi="Frutiger 45 Ligh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vAlign w:val="center"/>
    </w:tc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4">
    <w:name w:val="List Table 4"/>
    <w:basedOn w:val="NormaleTabelle"/>
    <w:uiPriority w:val="49"/>
    <w:rsid w:val="00DA2E83"/>
    <w:rPr>
      <w:rFonts w:ascii="Frutiger 45 Light" w:hAnsi="Frutiger 45 Ligh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cPr>
      <w:vAlign w:val="center"/>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5dunkel">
    <w:name w:val="List Table 5 Dark"/>
    <w:basedOn w:val="NormaleTabelle"/>
    <w:uiPriority w:val="50"/>
    <w:rsid w:val="00DA2E83"/>
    <w:rPr>
      <w:rFonts w:ascii="Frutiger 45 Light" w:hAnsi="Frutiger 45 Light"/>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vAlign w:val="center"/>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DA2E83"/>
    <w:rPr>
      <w:rFonts w:ascii="Frutiger 45 Light" w:hAnsi="Frutiger 45 Light"/>
      <w:color w:val="000000" w:themeColor="text1"/>
    </w:rPr>
    <w:tblPr>
      <w:tblStyleRowBandSize w:val="1"/>
      <w:tblStyleColBandSize w:val="1"/>
      <w:tblBorders>
        <w:top w:val="single" w:sz="4" w:space="0" w:color="000000" w:themeColor="text1"/>
        <w:bottom w:val="single" w:sz="4" w:space="0" w:color="000000" w:themeColor="text1"/>
      </w:tblBorders>
    </w:tblPr>
    <w:tcPr>
      <w:vAlign w:val="center"/>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7farbig">
    <w:name w:val="List Table 7 Colorful"/>
    <w:basedOn w:val="NormaleTabelle"/>
    <w:uiPriority w:val="52"/>
    <w:rsid w:val="00DA2E83"/>
    <w:rPr>
      <w:rFonts w:ascii="Frutiger 45 Light" w:hAnsi="Frutiger 45 Light"/>
      <w:color w:val="000000" w:themeColor="text1"/>
    </w:rPr>
    <w:tblPr>
      <w:tblStyleRowBandSize w:val="1"/>
      <w:tblStyleColBandSize w:val="1"/>
    </w:tblPr>
    <w:tcPr>
      <w:vAlign w:val="center"/>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mithellemGitternetz">
    <w:name w:val="Grid Table Light"/>
    <w:basedOn w:val="NormaleTabelle"/>
    <w:uiPriority w:val="99"/>
    <w:rsid w:val="00DA2E83"/>
    <w:rPr>
      <w:rFonts w:ascii="Frutiger 45 Light" w:hAnsi="Frutiger 45 Ligh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style>
  <w:style w:type="paragraph" w:customStyle="1" w:styleId="1links">
    <w:name w:val="Ü1_links"/>
    <w:basedOn w:val="berschrift1"/>
    <w:next w:val="Standard"/>
    <w:autoRedefine/>
    <w:rsid w:val="0040626D"/>
    <w:pPr>
      <w:keepNext/>
      <w:keepLines/>
      <w:widowControl/>
      <w:numPr>
        <w:numId w:val="31"/>
      </w:numPr>
      <w:spacing w:before="720" w:after="0" w:line="300" w:lineRule="auto"/>
      <w:outlineLvl w:val="9"/>
    </w:pPr>
  </w:style>
  <w:style w:type="paragraph" w:customStyle="1" w:styleId="1rechts">
    <w:name w:val="Ü1_rechts"/>
    <w:basedOn w:val="berschrift1"/>
    <w:autoRedefine/>
    <w:rsid w:val="0040626D"/>
    <w:pPr>
      <w:keepNext/>
      <w:keepLines/>
      <w:widowControl/>
      <w:numPr>
        <w:numId w:val="32"/>
      </w:numPr>
      <w:spacing w:before="720" w:after="0" w:line="300" w:lineRule="auto"/>
    </w:pPr>
    <w:rPr>
      <w:lang w:val="it-IT"/>
    </w:rPr>
  </w:style>
  <w:style w:type="paragraph" w:customStyle="1" w:styleId="2links">
    <w:name w:val="Ü2_links"/>
    <w:basedOn w:val="berschrift2"/>
    <w:next w:val="Standard"/>
    <w:autoRedefine/>
    <w:rsid w:val="0040626D"/>
    <w:pPr>
      <w:numPr>
        <w:ilvl w:val="1"/>
        <w:numId w:val="31"/>
      </w:numPr>
      <w:spacing w:before="200"/>
      <w:outlineLvl w:val="9"/>
    </w:pPr>
    <w:rPr>
      <w:rFonts w:ascii="Frutiger 55 Roman" w:eastAsia="MS Gothic" w:hAnsi="Frutiger 55 Roman" w:cs="Times New Roman"/>
      <w:b/>
      <w:bCs/>
      <w:color w:val="auto"/>
      <w:lang w:val="de-DE"/>
    </w:rPr>
  </w:style>
  <w:style w:type="character" w:customStyle="1" w:styleId="berschrift2Zchn">
    <w:name w:val="Überschrift 2 Zchn"/>
    <w:basedOn w:val="Absatz-Standardschriftart"/>
    <w:link w:val="berschrift2"/>
    <w:uiPriority w:val="9"/>
    <w:semiHidden/>
    <w:rsid w:val="0040626D"/>
    <w:rPr>
      <w:rFonts w:asciiTheme="majorHAnsi" w:eastAsiaTheme="majorEastAsia" w:hAnsiTheme="majorHAnsi" w:cstheme="majorBidi"/>
      <w:color w:val="2E74B5" w:themeColor="accent1" w:themeShade="BF"/>
      <w:sz w:val="26"/>
      <w:szCs w:val="26"/>
      <w:lang w:eastAsia="de-DE"/>
    </w:rPr>
  </w:style>
  <w:style w:type="paragraph" w:customStyle="1" w:styleId="2rechts">
    <w:name w:val="Ü2_rechts"/>
    <w:basedOn w:val="berschrift2"/>
    <w:next w:val="Standard"/>
    <w:autoRedefine/>
    <w:rsid w:val="0040626D"/>
    <w:pPr>
      <w:numPr>
        <w:ilvl w:val="1"/>
        <w:numId w:val="32"/>
      </w:numPr>
      <w:spacing w:before="200"/>
    </w:pPr>
    <w:rPr>
      <w:rFonts w:ascii="Frutiger 55 Roman" w:eastAsia="MS Gothic" w:hAnsi="Frutiger 55 Roman" w:cs="Times New Roman"/>
      <w:b/>
      <w:bCs/>
      <w:color w:val="auto"/>
      <w:lang w:val="it-IT"/>
    </w:rPr>
  </w:style>
  <w:style w:type="paragraph" w:customStyle="1" w:styleId="3links">
    <w:name w:val="Ü3_links"/>
    <w:basedOn w:val="berschrift3"/>
    <w:next w:val="Standard"/>
    <w:autoRedefine/>
    <w:rsid w:val="0040626D"/>
    <w:pPr>
      <w:numPr>
        <w:ilvl w:val="2"/>
        <w:numId w:val="31"/>
      </w:numPr>
      <w:spacing w:before="200"/>
      <w:outlineLvl w:val="9"/>
    </w:pPr>
    <w:rPr>
      <w:rFonts w:ascii="Frutiger 55 Roman" w:eastAsia="MS Gothic" w:hAnsi="Frutiger 55 Roman" w:cs="Times New Roman"/>
      <w:b/>
      <w:bCs/>
      <w:color w:val="87888A"/>
      <w:sz w:val="20"/>
      <w:szCs w:val="20"/>
      <w:lang w:val="de-DE"/>
    </w:rPr>
  </w:style>
  <w:style w:type="character" w:customStyle="1" w:styleId="berschrift3Zchn">
    <w:name w:val="Überschrift 3 Zchn"/>
    <w:basedOn w:val="Absatz-Standardschriftart"/>
    <w:link w:val="berschrift3"/>
    <w:uiPriority w:val="9"/>
    <w:semiHidden/>
    <w:rsid w:val="0040626D"/>
    <w:rPr>
      <w:rFonts w:asciiTheme="majorHAnsi" w:eastAsiaTheme="majorEastAsia" w:hAnsiTheme="majorHAnsi" w:cstheme="majorBidi"/>
      <w:color w:val="1F4D78" w:themeColor="accent1" w:themeShade="7F"/>
      <w:sz w:val="24"/>
      <w:szCs w:val="24"/>
      <w:lang w:eastAsia="de-DE"/>
    </w:rPr>
  </w:style>
  <w:style w:type="paragraph" w:customStyle="1" w:styleId="3rechts">
    <w:name w:val="Ü3_rechts"/>
    <w:basedOn w:val="berschrift3"/>
    <w:next w:val="Standard"/>
    <w:autoRedefine/>
    <w:rsid w:val="0040626D"/>
    <w:pPr>
      <w:numPr>
        <w:ilvl w:val="2"/>
        <w:numId w:val="32"/>
      </w:numPr>
      <w:spacing w:before="200"/>
    </w:pPr>
    <w:rPr>
      <w:rFonts w:ascii="Frutiger 55 Roman" w:eastAsia="MS Gothic" w:hAnsi="Frutiger 55 Roman" w:cs="Times New Roman"/>
      <w:b/>
      <w:bCs/>
      <w:color w:val="87888A"/>
      <w:sz w:val="20"/>
      <w:szCs w:val="20"/>
      <w:lang w:val="it-IT"/>
    </w:rPr>
  </w:style>
  <w:style w:type="table" w:customStyle="1" w:styleId="TabelleSTA">
    <w:name w:val="Tabelle_STA"/>
    <w:basedOn w:val="NormaleTabelle"/>
    <w:uiPriority w:val="99"/>
    <w:rsid w:val="00207BAF"/>
    <w:pPr>
      <w:spacing w:before="120"/>
    </w:pPr>
    <w:rPr>
      <w:rFonts w:ascii="Frutiger 45 Light" w:hAnsi="Frutiger 45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rutiger 55 Roman" w:hAnsi="Frutiger 55 Roman"/>
      </w:rPr>
    </w:tblStylePr>
  </w:style>
  <w:style w:type="paragraph" w:styleId="Gruformel">
    <w:name w:val="Closing"/>
    <w:basedOn w:val="Standard"/>
    <w:link w:val="GruformelZchn"/>
    <w:uiPriority w:val="99"/>
    <w:unhideWhenUsed/>
    <w:rsid w:val="00EA451B"/>
    <w:pPr>
      <w:keepNext/>
      <w:keepLines/>
    </w:pPr>
    <w:rPr>
      <w:lang w:val="de-DE"/>
    </w:rPr>
  </w:style>
  <w:style w:type="character" w:customStyle="1" w:styleId="GruformelZchn">
    <w:name w:val="Grußformel Zchn"/>
    <w:basedOn w:val="Absatz-Standardschriftart"/>
    <w:link w:val="Gruformel"/>
    <w:uiPriority w:val="99"/>
    <w:rsid w:val="00EA451B"/>
    <w:rPr>
      <w:rFonts w:ascii="Frutiger 45 Light" w:hAnsi="Frutiger 45 Light"/>
      <w:lang w:val="de-DE" w:eastAsia="de-DE"/>
    </w:rPr>
  </w:style>
  <w:style w:type="paragraph" w:customStyle="1" w:styleId="BulletpointsStufe1STA">
    <w:name w:val="Bulletpoints_Stufe 1_STA"/>
    <w:basedOn w:val="Standard"/>
    <w:qFormat/>
    <w:rsid w:val="008C29E0"/>
    <w:pPr>
      <w:widowControl w:val="0"/>
      <w:numPr>
        <w:numId w:val="36"/>
      </w:numPr>
      <w:tabs>
        <w:tab w:val="num" w:pos="426"/>
      </w:tabs>
      <w:spacing w:after="0"/>
      <w:ind w:left="425" w:hanging="425"/>
    </w:pPr>
    <w:rPr>
      <w:color w:val="000000"/>
      <w:lang w:val="it-IT"/>
    </w:rPr>
  </w:style>
  <w:style w:type="paragraph" w:customStyle="1" w:styleId="BulletpointsStufe2STA">
    <w:name w:val="Bulletpoints_Stufe 2_STA"/>
    <w:basedOn w:val="BulletpointsStufe1STA"/>
    <w:qFormat/>
    <w:rsid w:val="002E35E7"/>
    <w:pPr>
      <w:numPr>
        <w:numId w:val="35"/>
      </w:numPr>
      <w:tabs>
        <w:tab w:val="left" w:pos="851"/>
      </w:tabs>
      <w:ind w:left="850" w:hanging="425"/>
    </w:pPr>
  </w:style>
  <w:style w:type="paragraph" w:customStyle="1" w:styleId="BulletpointsStufe3STA">
    <w:name w:val="Bulletpoints_Stufe 3_STA"/>
    <w:basedOn w:val="BulletpointsStufe2STA"/>
    <w:qFormat/>
    <w:rsid w:val="002E35E7"/>
    <w:pPr>
      <w:numPr>
        <w:ilvl w:val="1"/>
      </w:numPr>
      <w:ind w:left="1276" w:hanging="425"/>
    </w:pPr>
  </w:style>
  <w:style w:type="paragraph" w:customStyle="1" w:styleId="Default">
    <w:name w:val="Default"/>
    <w:rsid w:val="00E65B22"/>
    <w:pPr>
      <w:autoSpaceDE w:val="0"/>
      <w:autoSpaceDN w:val="0"/>
      <w:adjustRightInd w:val="0"/>
    </w:pPr>
    <w:rPr>
      <w:rFonts w:ascii="Frutiger 45 Light" w:hAnsi="Frutiger 45 Light" w:cs="Frutiger 45 Light"/>
      <w:color w:val="000000"/>
      <w:sz w:val="24"/>
      <w:szCs w:val="24"/>
      <w:lang w:val="de-DE"/>
    </w:rPr>
  </w:style>
  <w:style w:type="paragraph" w:styleId="NurText">
    <w:name w:val="Plain Text"/>
    <w:basedOn w:val="Standard"/>
    <w:link w:val="NurTextZchn"/>
    <w:uiPriority w:val="99"/>
    <w:semiHidden/>
    <w:unhideWhenUsed/>
    <w:rsid w:val="00612F3A"/>
    <w:pPr>
      <w:spacing w:after="0" w:line="240" w:lineRule="auto"/>
    </w:pPr>
    <w:rPr>
      <w:rFonts w:ascii="Calibri" w:eastAsiaTheme="minorHAnsi" w:hAnsi="Calibri" w:cstheme="minorBidi"/>
      <w:sz w:val="22"/>
      <w:szCs w:val="21"/>
      <w:lang w:val="de-DE" w:eastAsia="en-US"/>
    </w:rPr>
  </w:style>
  <w:style w:type="character" w:customStyle="1" w:styleId="NurTextZchn">
    <w:name w:val="Nur Text Zchn"/>
    <w:basedOn w:val="Absatz-Standardschriftart"/>
    <w:link w:val="NurText"/>
    <w:uiPriority w:val="99"/>
    <w:semiHidden/>
    <w:rsid w:val="00612F3A"/>
    <w:rPr>
      <w:rFonts w:ascii="Calibri" w:eastAsiaTheme="minorHAnsi" w:hAnsi="Calibri" w:cstheme="minorBidi"/>
      <w:sz w:val="22"/>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98390">
      <w:bodyDiv w:val="1"/>
      <w:marLeft w:val="0"/>
      <w:marRight w:val="0"/>
      <w:marTop w:val="0"/>
      <w:marBottom w:val="0"/>
      <w:divBdr>
        <w:top w:val="none" w:sz="0" w:space="0" w:color="auto"/>
        <w:left w:val="none" w:sz="0" w:space="0" w:color="auto"/>
        <w:bottom w:val="none" w:sz="0" w:space="0" w:color="auto"/>
        <w:right w:val="none" w:sz="0" w:space="0" w:color="auto"/>
      </w:divBdr>
    </w:div>
    <w:div w:id="268659635">
      <w:bodyDiv w:val="1"/>
      <w:marLeft w:val="0"/>
      <w:marRight w:val="0"/>
      <w:marTop w:val="0"/>
      <w:marBottom w:val="0"/>
      <w:divBdr>
        <w:top w:val="none" w:sz="0" w:space="0" w:color="auto"/>
        <w:left w:val="none" w:sz="0" w:space="0" w:color="auto"/>
        <w:bottom w:val="none" w:sz="0" w:space="0" w:color="auto"/>
        <w:right w:val="none" w:sz="0" w:space="0" w:color="auto"/>
      </w:divBdr>
    </w:div>
    <w:div w:id="375936865">
      <w:bodyDiv w:val="1"/>
      <w:marLeft w:val="0"/>
      <w:marRight w:val="0"/>
      <w:marTop w:val="0"/>
      <w:marBottom w:val="0"/>
      <w:divBdr>
        <w:top w:val="none" w:sz="0" w:space="0" w:color="auto"/>
        <w:left w:val="none" w:sz="0" w:space="0" w:color="auto"/>
        <w:bottom w:val="none" w:sz="0" w:space="0" w:color="auto"/>
        <w:right w:val="none" w:sz="0" w:space="0" w:color="auto"/>
      </w:divBdr>
    </w:div>
    <w:div w:id="382219008">
      <w:bodyDiv w:val="1"/>
      <w:marLeft w:val="0"/>
      <w:marRight w:val="0"/>
      <w:marTop w:val="0"/>
      <w:marBottom w:val="0"/>
      <w:divBdr>
        <w:top w:val="none" w:sz="0" w:space="0" w:color="auto"/>
        <w:left w:val="none" w:sz="0" w:space="0" w:color="auto"/>
        <w:bottom w:val="none" w:sz="0" w:space="0" w:color="auto"/>
        <w:right w:val="none" w:sz="0" w:space="0" w:color="auto"/>
      </w:divBdr>
    </w:div>
    <w:div w:id="408968377">
      <w:bodyDiv w:val="1"/>
      <w:marLeft w:val="0"/>
      <w:marRight w:val="0"/>
      <w:marTop w:val="0"/>
      <w:marBottom w:val="0"/>
      <w:divBdr>
        <w:top w:val="none" w:sz="0" w:space="0" w:color="auto"/>
        <w:left w:val="none" w:sz="0" w:space="0" w:color="auto"/>
        <w:bottom w:val="none" w:sz="0" w:space="0" w:color="auto"/>
        <w:right w:val="none" w:sz="0" w:space="0" w:color="auto"/>
      </w:divBdr>
    </w:div>
    <w:div w:id="429472582">
      <w:bodyDiv w:val="1"/>
      <w:marLeft w:val="0"/>
      <w:marRight w:val="0"/>
      <w:marTop w:val="0"/>
      <w:marBottom w:val="0"/>
      <w:divBdr>
        <w:top w:val="none" w:sz="0" w:space="0" w:color="auto"/>
        <w:left w:val="none" w:sz="0" w:space="0" w:color="auto"/>
        <w:bottom w:val="none" w:sz="0" w:space="0" w:color="auto"/>
        <w:right w:val="none" w:sz="0" w:space="0" w:color="auto"/>
      </w:divBdr>
    </w:div>
    <w:div w:id="433717409">
      <w:bodyDiv w:val="1"/>
      <w:marLeft w:val="0"/>
      <w:marRight w:val="0"/>
      <w:marTop w:val="0"/>
      <w:marBottom w:val="0"/>
      <w:divBdr>
        <w:top w:val="none" w:sz="0" w:space="0" w:color="auto"/>
        <w:left w:val="none" w:sz="0" w:space="0" w:color="auto"/>
        <w:bottom w:val="none" w:sz="0" w:space="0" w:color="auto"/>
        <w:right w:val="none" w:sz="0" w:space="0" w:color="auto"/>
      </w:divBdr>
    </w:div>
    <w:div w:id="455026635">
      <w:bodyDiv w:val="1"/>
      <w:marLeft w:val="0"/>
      <w:marRight w:val="0"/>
      <w:marTop w:val="0"/>
      <w:marBottom w:val="0"/>
      <w:divBdr>
        <w:top w:val="none" w:sz="0" w:space="0" w:color="auto"/>
        <w:left w:val="none" w:sz="0" w:space="0" w:color="auto"/>
        <w:bottom w:val="none" w:sz="0" w:space="0" w:color="auto"/>
        <w:right w:val="none" w:sz="0" w:space="0" w:color="auto"/>
      </w:divBdr>
    </w:div>
    <w:div w:id="536435456">
      <w:bodyDiv w:val="1"/>
      <w:marLeft w:val="0"/>
      <w:marRight w:val="0"/>
      <w:marTop w:val="0"/>
      <w:marBottom w:val="0"/>
      <w:divBdr>
        <w:top w:val="none" w:sz="0" w:space="0" w:color="auto"/>
        <w:left w:val="none" w:sz="0" w:space="0" w:color="auto"/>
        <w:bottom w:val="none" w:sz="0" w:space="0" w:color="auto"/>
        <w:right w:val="none" w:sz="0" w:space="0" w:color="auto"/>
      </w:divBdr>
    </w:div>
    <w:div w:id="651908311">
      <w:bodyDiv w:val="1"/>
      <w:marLeft w:val="0"/>
      <w:marRight w:val="0"/>
      <w:marTop w:val="0"/>
      <w:marBottom w:val="0"/>
      <w:divBdr>
        <w:top w:val="none" w:sz="0" w:space="0" w:color="auto"/>
        <w:left w:val="none" w:sz="0" w:space="0" w:color="auto"/>
        <w:bottom w:val="none" w:sz="0" w:space="0" w:color="auto"/>
        <w:right w:val="none" w:sz="0" w:space="0" w:color="auto"/>
      </w:divBdr>
    </w:div>
    <w:div w:id="770130031">
      <w:bodyDiv w:val="1"/>
      <w:marLeft w:val="0"/>
      <w:marRight w:val="0"/>
      <w:marTop w:val="0"/>
      <w:marBottom w:val="0"/>
      <w:divBdr>
        <w:top w:val="none" w:sz="0" w:space="0" w:color="auto"/>
        <w:left w:val="none" w:sz="0" w:space="0" w:color="auto"/>
        <w:bottom w:val="none" w:sz="0" w:space="0" w:color="auto"/>
        <w:right w:val="none" w:sz="0" w:space="0" w:color="auto"/>
      </w:divBdr>
    </w:div>
    <w:div w:id="839924813">
      <w:bodyDiv w:val="1"/>
      <w:marLeft w:val="0"/>
      <w:marRight w:val="0"/>
      <w:marTop w:val="0"/>
      <w:marBottom w:val="0"/>
      <w:divBdr>
        <w:top w:val="none" w:sz="0" w:space="0" w:color="auto"/>
        <w:left w:val="none" w:sz="0" w:space="0" w:color="auto"/>
        <w:bottom w:val="none" w:sz="0" w:space="0" w:color="auto"/>
        <w:right w:val="none" w:sz="0" w:space="0" w:color="auto"/>
      </w:divBdr>
    </w:div>
    <w:div w:id="943810179">
      <w:bodyDiv w:val="1"/>
      <w:marLeft w:val="0"/>
      <w:marRight w:val="0"/>
      <w:marTop w:val="0"/>
      <w:marBottom w:val="0"/>
      <w:divBdr>
        <w:top w:val="none" w:sz="0" w:space="0" w:color="auto"/>
        <w:left w:val="none" w:sz="0" w:space="0" w:color="auto"/>
        <w:bottom w:val="none" w:sz="0" w:space="0" w:color="auto"/>
        <w:right w:val="none" w:sz="0" w:space="0" w:color="auto"/>
      </w:divBdr>
    </w:div>
    <w:div w:id="960067673">
      <w:bodyDiv w:val="1"/>
      <w:marLeft w:val="0"/>
      <w:marRight w:val="0"/>
      <w:marTop w:val="0"/>
      <w:marBottom w:val="0"/>
      <w:divBdr>
        <w:top w:val="none" w:sz="0" w:space="0" w:color="auto"/>
        <w:left w:val="none" w:sz="0" w:space="0" w:color="auto"/>
        <w:bottom w:val="none" w:sz="0" w:space="0" w:color="auto"/>
        <w:right w:val="none" w:sz="0" w:space="0" w:color="auto"/>
      </w:divBdr>
    </w:div>
    <w:div w:id="1307589380">
      <w:bodyDiv w:val="1"/>
      <w:marLeft w:val="0"/>
      <w:marRight w:val="0"/>
      <w:marTop w:val="0"/>
      <w:marBottom w:val="0"/>
      <w:divBdr>
        <w:top w:val="none" w:sz="0" w:space="0" w:color="auto"/>
        <w:left w:val="none" w:sz="0" w:space="0" w:color="auto"/>
        <w:bottom w:val="none" w:sz="0" w:space="0" w:color="auto"/>
        <w:right w:val="none" w:sz="0" w:space="0" w:color="auto"/>
      </w:divBdr>
    </w:div>
    <w:div w:id="1339427724">
      <w:bodyDiv w:val="1"/>
      <w:marLeft w:val="0"/>
      <w:marRight w:val="0"/>
      <w:marTop w:val="0"/>
      <w:marBottom w:val="0"/>
      <w:divBdr>
        <w:top w:val="none" w:sz="0" w:space="0" w:color="auto"/>
        <w:left w:val="none" w:sz="0" w:space="0" w:color="auto"/>
        <w:bottom w:val="none" w:sz="0" w:space="0" w:color="auto"/>
        <w:right w:val="none" w:sz="0" w:space="0" w:color="auto"/>
      </w:divBdr>
    </w:div>
    <w:div w:id="1351178379">
      <w:bodyDiv w:val="1"/>
      <w:marLeft w:val="0"/>
      <w:marRight w:val="0"/>
      <w:marTop w:val="0"/>
      <w:marBottom w:val="0"/>
      <w:divBdr>
        <w:top w:val="none" w:sz="0" w:space="0" w:color="auto"/>
        <w:left w:val="none" w:sz="0" w:space="0" w:color="auto"/>
        <w:bottom w:val="none" w:sz="0" w:space="0" w:color="auto"/>
        <w:right w:val="none" w:sz="0" w:space="0" w:color="auto"/>
      </w:divBdr>
    </w:div>
    <w:div w:id="1367020668">
      <w:bodyDiv w:val="1"/>
      <w:marLeft w:val="0"/>
      <w:marRight w:val="0"/>
      <w:marTop w:val="0"/>
      <w:marBottom w:val="0"/>
      <w:divBdr>
        <w:top w:val="none" w:sz="0" w:space="0" w:color="auto"/>
        <w:left w:val="none" w:sz="0" w:space="0" w:color="auto"/>
        <w:bottom w:val="none" w:sz="0" w:space="0" w:color="auto"/>
        <w:right w:val="none" w:sz="0" w:space="0" w:color="auto"/>
      </w:divBdr>
    </w:div>
    <w:div w:id="1832984426">
      <w:bodyDiv w:val="1"/>
      <w:marLeft w:val="0"/>
      <w:marRight w:val="0"/>
      <w:marTop w:val="0"/>
      <w:marBottom w:val="0"/>
      <w:divBdr>
        <w:top w:val="none" w:sz="0" w:space="0" w:color="auto"/>
        <w:left w:val="none" w:sz="0" w:space="0" w:color="auto"/>
        <w:bottom w:val="none" w:sz="0" w:space="0" w:color="auto"/>
        <w:right w:val="none" w:sz="0" w:space="0" w:color="auto"/>
      </w:divBdr>
    </w:div>
    <w:div w:id="1959793639">
      <w:bodyDiv w:val="1"/>
      <w:marLeft w:val="0"/>
      <w:marRight w:val="0"/>
      <w:marTop w:val="0"/>
      <w:marBottom w:val="0"/>
      <w:divBdr>
        <w:top w:val="none" w:sz="0" w:space="0" w:color="auto"/>
        <w:left w:val="none" w:sz="0" w:space="0" w:color="auto"/>
        <w:bottom w:val="none" w:sz="0" w:space="0" w:color="auto"/>
        <w:right w:val="none" w:sz="0" w:space="0" w:color="auto"/>
      </w:divBdr>
    </w:div>
    <w:div w:id="1994795730">
      <w:bodyDiv w:val="1"/>
      <w:marLeft w:val="0"/>
      <w:marRight w:val="0"/>
      <w:marTop w:val="0"/>
      <w:marBottom w:val="0"/>
      <w:divBdr>
        <w:top w:val="none" w:sz="0" w:space="0" w:color="auto"/>
        <w:left w:val="none" w:sz="0" w:space="0" w:color="auto"/>
        <w:bottom w:val="none" w:sz="0" w:space="0" w:color="auto"/>
        <w:right w:val="none" w:sz="0" w:space="0" w:color="auto"/>
      </w:divBdr>
    </w:div>
    <w:div w:id="2119133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TA.intranet\Data$\Quality\V.%20Vorlagen\2017ff\STA_Briefbogen_2018_v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373DB-A6CD-4974-9027-C1D10471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STA_Briefbogen_2018_v1.dotx</Template>
  <TotalTime>0</TotalTime>
  <Pages>3</Pages>
  <Words>774</Words>
  <Characters>4878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5641</CharactersWithSpaces>
  <SharedDoc>false</SharedDoc>
  <HyperlinkBase/>
  <HLinks>
    <vt:vector size="12" baseType="variant">
      <vt:variant>
        <vt:i4>720906</vt:i4>
      </vt:variant>
      <vt:variant>
        <vt:i4>-1</vt:i4>
      </vt:variant>
      <vt:variant>
        <vt:i4>2076</vt:i4>
      </vt:variant>
      <vt:variant>
        <vt:i4>4</vt:i4>
      </vt:variant>
      <vt:variant>
        <vt:lpwstr/>
      </vt:variant>
      <vt:variant>
        <vt:lpwstr>Anker</vt:lpwstr>
      </vt:variant>
      <vt:variant>
        <vt:i4>720906</vt:i4>
      </vt:variant>
      <vt:variant>
        <vt:i4>-1</vt:i4>
      </vt:variant>
      <vt:variant>
        <vt:i4>2082</vt:i4>
      </vt:variant>
      <vt:variant>
        <vt:i4>4</vt:i4>
      </vt:variant>
      <vt:variant>
        <vt:lpwstr/>
      </vt:variant>
      <vt:variant>
        <vt:lpwstr>Anker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 Vicinanza</dc:creator>
  <cp:lastModifiedBy>Ulrike Zöggeler</cp:lastModifiedBy>
  <cp:revision>5</cp:revision>
  <cp:lastPrinted>2018-11-16T14:38:00Z</cp:lastPrinted>
  <dcterms:created xsi:type="dcterms:W3CDTF">2019-04-16T16:56:00Z</dcterms:created>
  <dcterms:modified xsi:type="dcterms:W3CDTF">2019-04-17T06:15:00Z</dcterms:modified>
</cp:coreProperties>
</file>