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C1" w:rsidRDefault="00CA7BC1" w:rsidP="00CA7BC1">
      <w:pPr>
        <w:pageBreakBefore/>
        <w:jc w:val="both"/>
        <w:rPr>
          <w:rFonts w:ascii="Garamond" w:hAnsi="Garamond" w:cs="Garamond"/>
          <w:b/>
          <w:sz w:val="28"/>
          <w:szCs w:val="28"/>
        </w:rPr>
      </w:pPr>
      <w:r>
        <w:rPr>
          <w:rFonts w:ascii="Garamond" w:hAnsi="Garamond" w:cs="Garamond"/>
          <w:b/>
          <w:sz w:val="36"/>
          <w:szCs w:val="36"/>
        </w:rPr>
        <w:t xml:space="preserve">ALLEGATO </w:t>
      </w:r>
      <w:r>
        <w:rPr>
          <w:rFonts w:ascii="Garamond" w:hAnsi="Garamond" w:cs="Garamond"/>
          <w:b/>
          <w:sz w:val="44"/>
          <w:szCs w:val="44"/>
        </w:rPr>
        <w:t>B</w:t>
      </w:r>
      <w:r>
        <w:rPr>
          <w:rFonts w:ascii="Garamond" w:hAnsi="Garamond" w:cs="Garamond"/>
          <w:b/>
          <w:sz w:val="36"/>
          <w:szCs w:val="36"/>
        </w:rPr>
        <w:t xml:space="preserve"> dichiarazione relativa ai prodotti disinfettanti detergenti </w:t>
      </w:r>
      <w:proofErr w:type="spellStart"/>
      <w:r>
        <w:rPr>
          <w:rFonts w:ascii="Garamond" w:hAnsi="Garamond" w:cs="Garamond"/>
          <w:b/>
          <w:sz w:val="36"/>
          <w:szCs w:val="36"/>
        </w:rPr>
        <w:t>superconcentrati</w:t>
      </w:r>
      <w:proofErr w:type="spellEnd"/>
      <w:r>
        <w:rPr>
          <w:rFonts w:ascii="Garamond" w:hAnsi="Garamond" w:cs="Garamond"/>
          <w:b/>
          <w:sz w:val="36"/>
          <w:szCs w:val="36"/>
        </w:rPr>
        <w:t xml:space="preserve"> multiuso, per servizi sanitari e per finestre e prodotti per l’igiene per usi specifici </w:t>
      </w:r>
      <w:r>
        <w:rPr>
          <w:rFonts w:ascii="Garamond" w:hAnsi="Garamond" w:cs="Garamond"/>
          <w:b/>
          <w:sz w:val="28"/>
          <w:szCs w:val="28"/>
        </w:rPr>
        <w:t xml:space="preserve">(es. smacchiatori, disinchiostranti, </w:t>
      </w:r>
      <w:proofErr w:type="spellStart"/>
      <w:r>
        <w:rPr>
          <w:rFonts w:ascii="Garamond" w:hAnsi="Garamond" w:cs="Garamond"/>
          <w:b/>
          <w:sz w:val="28"/>
          <w:szCs w:val="28"/>
        </w:rPr>
        <w:t>deceranti</w:t>
      </w:r>
      <w:proofErr w:type="spellEnd"/>
      <w:r>
        <w:rPr>
          <w:rFonts w:ascii="Garamond" w:hAnsi="Garamond" w:cs="Garamond"/>
          <w:b/>
          <w:sz w:val="28"/>
          <w:szCs w:val="28"/>
        </w:rPr>
        <w:t xml:space="preserve"> ...)</w:t>
      </w:r>
    </w:p>
    <w:p w:rsidR="00CA7BC1" w:rsidRDefault="00CA7BC1" w:rsidP="00CA7BC1">
      <w:pPr>
        <w:jc w:val="both"/>
        <w:rPr>
          <w:rFonts w:ascii="Garamond" w:hAnsi="Garamond" w:cs="Garamond"/>
        </w:rPr>
      </w:pPr>
    </w:p>
    <w:p w:rsidR="00CA7BC1" w:rsidRDefault="00CA7BC1" w:rsidP="00CA7BC1">
      <w:pPr>
        <w:jc w:val="both"/>
        <w:rPr>
          <w:rFonts w:ascii="Garamond" w:hAnsi="Garamond" w:cs="Garamond"/>
        </w:rPr>
      </w:pPr>
      <w:r>
        <w:rPr>
          <w:rFonts w:ascii="Garamond" w:hAnsi="Garamond" w:cs="Garamond"/>
        </w:rPr>
        <w:t xml:space="preserve">Il legale rappresentante della ditta offerente in relazione a ciascun prodotto </w:t>
      </w:r>
      <w:proofErr w:type="spellStart"/>
      <w:r>
        <w:rPr>
          <w:rFonts w:ascii="Garamond" w:hAnsi="Garamond" w:cs="Garamond"/>
        </w:rPr>
        <w:t>superconcentrato</w:t>
      </w:r>
      <w:proofErr w:type="spellEnd"/>
      <w:r>
        <w:rPr>
          <w:rFonts w:ascii="Garamond" w:hAnsi="Garamond" w:cs="Garamond"/>
        </w:rPr>
        <w:t xml:space="preserve">, disinfettante o per usi specifici che si impegna ad utilizzare nell’ambito delle pulizie periodiche o straordinarie, dovrà allegare, sulla base dei dati che dovranno essere acquisiti dai produttori o quelli riportati nelle etichette, nelle schede tecniche e di sicurezza dei prodotti stessi, la seguente dichiarazione. </w:t>
      </w:r>
    </w:p>
    <w:p w:rsidR="00CA7BC1" w:rsidRDefault="00CA7BC1" w:rsidP="00CA7BC1">
      <w:pPr>
        <w:jc w:val="both"/>
        <w:rPr>
          <w:rFonts w:ascii="Garamond" w:hAnsi="Garamond" w:cs="Garamond"/>
        </w:rPr>
      </w:pPr>
      <w:r>
        <w:rPr>
          <w:rFonts w:ascii="Garamond" w:hAnsi="Garamond" w:cs="Garamond"/>
        </w:rPr>
        <w:t xml:space="preserve">L’aggiudicatario provvisorio dovrà presentare le etichette, le schede tecniche e/o di sicurezza dei prodotti e le altre fonti documentali sulla base dei quali ha compilato la dichiarazione di cui all’allegato B. La stazione appaltante potrà richiedere, all’aggiudicatario provvisorio, per uno o più di tali prodotti, un rapporto di prova redatto da un laboratorio accreditato ISO 17025 che attesti la rispondenza degli stessi ai relativi criteri ambientali minimi (specifiche tecniche di cui al punto 6.2 del presente documento).  </w:t>
      </w:r>
    </w:p>
    <w:p w:rsidR="00CA7BC1" w:rsidRDefault="00CA7BC1" w:rsidP="00CA7BC1">
      <w:pPr>
        <w:jc w:val="both"/>
        <w:rPr>
          <w:rFonts w:ascii="Garamond" w:hAnsi="Garamond" w:cs="Garamond"/>
        </w:rPr>
      </w:pPr>
    </w:p>
    <w:p w:rsidR="00CA7BC1" w:rsidRDefault="00CA7BC1" w:rsidP="00CA7BC1">
      <w:pPr>
        <w:jc w:val="both"/>
        <w:rPr>
          <w:rFonts w:ascii="Garamond" w:hAnsi="Garamond" w:cs="Garamond"/>
        </w:rPr>
      </w:pPr>
      <w:r>
        <w:rPr>
          <w:rFonts w:ascii="Garamond" w:hAnsi="Garamond" w:cs="Garamond"/>
        </w:rPr>
        <w:t xml:space="preserve">Elenco dei prodotti per l’igiene: </w:t>
      </w:r>
    </w:p>
    <w:tbl>
      <w:tblPr>
        <w:tblW w:w="0" w:type="auto"/>
        <w:tblInd w:w="-113" w:type="dxa"/>
        <w:tblLayout w:type="fixed"/>
        <w:tblCellMar>
          <w:left w:w="0" w:type="dxa"/>
          <w:right w:w="0" w:type="dxa"/>
        </w:tblCellMar>
        <w:tblLook w:val="0000" w:firstRow="0" w:lastRow="0" w:firstColumn="0" w:lastColumn="0" w:noHBand="0" w:noVBand="0"/>
      </w:tblPr>
      <w:tblGrid>
        <w:gridCol w:w="1894"/>
        <w:gridCol w:w="2459"/>
        <w:gridCol w:w="2281"/>
        <w:gridCol w:w="3162"/>
        <w:gridCol w:w="68"/>
        <w:gridCol w:w="10"/>
      </w:tblGrid>
      <w:tr w:rsidR="00CA7BC1" w:rsidTr="006441F7">
        <w:trPr>
          <w:gridAfter w:val="1"/>
          <w:wAfter w:w="10" w:type="dxa"/>
        </w:trPr>
        <w:tc>
          <w:tcPr>
            <w:tcW w:w="1894" w:type="dxa"/>
            <w:tcBorders>
              <w:top w:val="single" w:sz="4" w:space="0" w:color="000000"/>
              <w:left w:val="single" w:sz="4" w:space="0" w:color="000000"/>
              <w:bottom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MARCA</w:t>
            </w:r>
          </w:p>
        </w:tc>
        <w:tc>
          <w:tcPr>
            <w:tcW w:w="2459" w:type="dxa"/>
            <w:tcBorders>
              <w:top w:val="single" w:sz="4" w:space="0" w:color="000000"/>
              <w:left w:val="single" w:sz="4" w:space="0" w:color="000000"/>
              <w:bottom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DENOMINAZIONE COMMERCIALE</w:t>
            </w:r>
          </w:p>
        </w:tc>
        <w:tc>
          <w:tcPr>
            <w:tcW w:w="2281" w:type="dxa"/>
            <w:tcBorders>
              <w:top w:val="single" w:sz="4" w:space="0" w:color="000000"/>
              <w:left w:val="single" w:sz="4" w:space="0" w:color="000000"/>
              <w:bottom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 xml:space="preserve">CATEGORIA (detergente </w:t>
            </w:r>
            <w:proofErr w:type="spellStart"/>
            <w:r>
              <w:rPr>
                <w:rFonts w:ascii="Garamond" w:hAnsi="Garamond" w:cs="Garamond"/>
                <w:b/>
              </w:rPr>
              <w:t>superconcentrato</w:t>
            </w:r>
            <w:proofErr w:type="spellEnd"/>
            <w:r>
              <w:rPr>
                <w:rFonts w:ascii="Garamond" w:hAnsi="Garamond" w:cs="Garamond"/>
                <w:b/>
              </w:rPr>
              <w:t xml:space="preserve">, disinfettante, “usi specifici” specificare funzione </w:t>
            </w:r>
            <w:proofErr w:type="gramStart"/>
            <w:r>
              <w:rPr>
                <w:rFonts w:ascii="Garamond" w:hAnsi="Garamond" w:cs="Garamond"/>
                <w:b/>
              </w:rPr>
              <w:t>d’uso )</w:t>
            </w:r>
            <w:proofErr w:type="gramEnd"/>
          </w:p>
        </w:tc>
        <w:tc>
          <w:tcPr>
            <w:tcW w:w="3162" w:type="dxa"/>
            <w:tcBorders>
              <w:top w:val="single" w:sz="4" w:space="0" w:color="000000"/>
              <w:left w:val="single" w:sz="4" w:space="0" w:color="000000"/>
              <w:bottom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Prodotti disinfettanti: indicare n. di registrazione/autorizzazione del Ministero della salute;</w:t>
            </w:r>
          </w:p>
          <w:p w:rsidR="00CA7BC1" w:rsidRDefault="00CA7BC1" w:rsidP="006441F7">
            <w:pPr>
              <w:jc w:val="both"/>
              <w:rPr>
                <w:rFonts w:ascii="Garamond" w:hAnsi="Garamond" w:cs="Garamond"/>
                <w:b/>
              </w:rPr>
            </w:pPr>
            <w:r>
              <w:rPr>
                <w:rFonts w:ascii="Garamond" w:hAnsi="Garamond" w:cs="Garamond"/>
                <w:b/>
              </w:rPr>
              <w:t>Prodotti “</w:t>
            </w:r>
            <w:proofErr w:type="spellStart"/>
            <w:r>
              <w:rPr>
                <w:rFonts w:ascii="Garamond" w:hAnsi="Garamond" w:cs="Garamond"/>
                <w:b/>
              </w:rPr>
              <w:t>superconcentrati</w:t>
            </w:r>
            <w:proofErr w:type="spellEnd"/>
            <w:r>
              <w:rPr>
                <w:rFonts w:ascii="Garamond" w:hAnsi="Garamond" w:cs="Garamond"/>
                <w:b/>
              </w:rPr>
              <w:t xml:space="preserve">”: indicare la percentuale di sostanza attiva </w:t>
            </w:r>
          </w:p>
        </w:tc>
        <w:tc>
          <w:tcPr>
            <w:tcW w:w="68" w:type="dxa"/>
            <w:tcBorders>
              <w:left w:val="single" w:sz="4" w:space="0" w:color="000000"/>
            </w:tcBorders>
            <w:shd w:val="clear" w:color="auto" w:fill="auto"/>
          </w:tcPr>
          <w:p w:rsidR="00CA7BC1" w:rsidRDefault="00CA7BC1" w:rsidP="006441F7">
            <w:pPr>
              <w:snapToGrid w:val="0"/>
              <w:rPr>
                <w:rFonts w:ascii="Garamond" w:hAnsi="Garamond" w:cs="Garamond"/>
              </w:rPr>
            </w:pPr>
          </w:p>
        </w:tc>
      </w:tr>
      <w:tr w:rsidR="00CA7BC1" w:rsidTr="006441F7">
        <w:trPr>
          <w:gridAfter w:val="1"/>
          <w:wAfter w:w="10" w:type="dxa"/>
        </w:trPr>
        <w:tc>
          <w:tcPr>
            <w:tcW w:w="1894" w:type="dxa"/>
            <w:tcBorders>
              <w:top w:val="single" w:sz="4" w:space="0" w:color="000000"/>
              <w:left w:val="single" w:sz="4" w:space="0" w:color="000000"/>
              <w:bottom w:val="single" w:sz="4" w:space="0" w:color="000000"/>
            </w:tcBorders>
            <w:shd w:val="clear" w:color="auto" w:fill="auto"/>
          </w:tcPr>
          <w:p w:rsidR="00CA7BC1" w:rsidRDefault="00AC42D1" w:rsidP="006441F7">
            <w:pPr>
              <w:snapToGrid w:val="0"/>
              <w:jc w:val="both"/>
              <w:rPr>
                <w:rFonts w:ascii="Garamond" w:hAnsi="Garamond" w:cs="Garamond"/>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bookmarkStart w:id="0" w:name="_GoBack"/>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bookmarkEnd w:id="0"/>
            <w:r w:rsidRPr="00A76CAF">
              <w:rPr>
                <w:b/>
                <w:color w:val="FF0000"/>
                <w:lang w:val="de-DE"/>
              </w:rPr>
              <w:fldChar w:fldCharType="end"/>
            </w:r>
          </w:p>
          <w:p w:rsidR="00CA7BC1" w:rsidRDefault="00CA7BC1" w:rsidP="006441F7">
            <w:pPr>
              <w:jc w:val="both"/>
              <w:rPr>
                <w:rFonts w:ascii="Garamond" w:hAnsi="Garamond" w:cs="Garamond"/>
              </w:rPr>
            </w:pPr>
          </w:p>
        </w:tc>
        <w:tc>
          <w:tcPr>
            <w:tcW w:w="2459" w:type="dxa"/>
            <w:tcBorders>
              <w:top w:val="single" w:sz="4" w:space="0" w:color="000000"/>
              <w:left w:val="single" w:sz="4" w:space="0" w:color="000000"/>
              <w:bottom w:val="single" w:sz="4" w:space="0" w:color="000000"/>
            </w:tcBorders>
            <w:shd w:val="clear" w:color="auto" w:fill="auto"/>
          </w:tcPr>
          <w:p w:rsidR="00CA7BC1" w:rsidRDefault="00AC42D1" w:rsidP="006441F7">
            <w:pPr>
              <w:snapToGrid w:val="0"/>
              <w:jc w:val="both"/>
              <w:rPr>
                <w:rFonts w:ascii="Garamond" w:hAnsi="Garamond" w:cs="Garamond"/>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jc w:val="both"/>
              <w:rPr>
                <w:rFonts w:ascii="Garamond" w:hAnsi="Garamond" w:cs="Garamond"/>
              </w:rPr>
            </w:pPr>
          </w:p>
        </w:tc>
        <w:tc>
          <w:tcPr>
            <w:tcW w:w="2281" w:type="dxa"/>
            <w:tcBorders>
              <w:top w:val="single" w:sz="4" w:space="0" w:color="000000"/>
              <w:left w:val="single" w:sz="4" w:space="0" w:color="000000"/>
              <w:bottom w:val="single" w:sz="4" w:space="0" w:color="000000"/>
            </w:tcBorders>
            <w:shd w:val="clear" w:color="auto" w:fill="auto"/>
          </w:tcPr>
          <w:p w:rsidR="00CA7BC1" w:rsidRDefault="00AC42D1" w:rsidP="006441F7">
            <w:pPr>
              <w:jc w:val="both"/>
              <w:rPr>
                <w:rFonts w:ascii="Garamond" w:hAnsi="Garamond" w:cs="Garamond"/>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tc>
        <w:tc>
          <w:tcPr>
            <w:tcW w:w="3162" w:type="dxa"/>
            <w:tcBorders>
              <w:top w:val="single" w:sz="4" w:space="0" w:color="000000"/>
              <w:left w:val="single" w:sz="4" w:space="0" w:color="000000"/>
              <w:bottom w:val="single" w:sz="4" w:space="0" w:color="000000"/>
            </w:tcBorders>
            <w:shd w:val="clear" w:color="auto" w:fill="auto"/>
          </w:tcPr>
          <w:p w:rsidR="00CA7BC1" w:rsidRDefault="00AC42D1" w:rsidP="006441F7">
            <w:pPr>
              <w:jc w:val="both"/>
              <w:rPr>
                <w:rFonts w:ascii="Garamond" w:hAnsi="Garamond" w:cs="Garamond"/>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tc>
        <w:tc>
          <w:tcPr>
            <w:tcW w:w="68" w:type="dxa"/>
            <w:tcBorders>
              <w:left w:val="single" w:sz="4" w:space="0" w:color="000000"/>
            </w:tcBorders>
            <w:shd w:val="clear" w:color="auto" w:fill="auto"/>
          </w:tcPr>
          <w:p w:rsidR="00CA7BC1" w:rsidRDefault="00CA7BC1" w:rsidP="006441F7">
            <w:pPr>
              <w:snapToGrid w:val="0"/>
              <w:rPr>
                <w:rFonts w:ascii="Garamond" w:hAnsi="Garamond" w:cs="Garamond"/>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rFonts w:ascii="Garamond" w:hAnsi="Garamond" w:cs="Garamond"/>
                <w:b/>
              </w:rPr>
            </w:pPr>
            <w:r>
              <w:rPr>
                <w:rFonts w:ascii="Garamond" w:hAnsi="Garamond" w:cs="Garamond"/>
                <w:b/>
              </w:rPr>
              <w:t>Si dichiara che le seguenti sostanze o componenti non sono presenti nel prodotto:</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proofErr w:type="spellStart"/>
            <w:proofErr w:type="gramStart"/>
            <w:r>
              <w:rPr>
                <w:rFonts w:ascii="Garamond" w:hAnsi="Garamond" w:cs="Garamond"/>
              </w:rPr>
              <w:t>alchilfenoletossilati</w:t>
            </w:r>
            <w:proofErr w:type="spellEnd"/>
            <w:proofErr w:type="gramEnd"/>
            <w:r>
              <w:rPr>
                <w:rFonts w:ascii="Garamond" w:hAnsi="Garamond" w:cs="Garamond"/>
              </w:rPr>
              <w:t xml:space="preserve"> (APEO) e relativi derivati</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r>
              <w:rPr>
                <w:rFonts w:ascii="Garamond" w:hAnsi="Garamond" w:cs="Garamond"/>
              </w:rPr>
              <w:t>EDTA (</w:t>
            </w:r>
            <w:proofErr w:type="spellStart"/>
            <w:r>
              <w:rPr>
                <w:rFonts w:ascii="Garamond" w:hAnsi="Garamond" w:cs="Garamond"/>
              </w:rPr>
              <w:t>etilendiamminatetracetato</w:t>
            </w:r>
            <w:proofErr w:type="spellEnd"/>
            <w:r>
              <w:rPr>
                <w:rFonts w:ascii="Garamond" w:hAnsi="Garamond" w:cs="Garamond"/>
              </w:rPr>
              <w:t>) e relativi Sali: limite massimo 3%</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rFonts w:ascii="Garamond" w:hAnsi="Garamond" w:cs="Garamond"/>
              </w:rPr>
            </w:pPr>
            <w:r>
              <w:rPr>
                <w:rFonts w:ascii="Garamond" w:hAnsi="Garamond" w:cs="Garamond"/>
              </w:rPr>
              <w:t>NTA (</w:t>
            </w:r>
            <w:proofErr w:type="spellStart"/>
            <w:r>
              <w:rPr>
                <w:rFonts w:ascii="Garamond" w:hAnsi="Garamond" w:cs="Garamond"/>
              </w:rPr>
              <w:t>nitrilotricetato</w:t>
            </w:r>
            <w:proofErr w:type="spellEnd"/>
            <w:r>
              <w:rPr>
                <w:rFonts w:ascii="Garamond" w:hAnsi="Garamond" w:cs="Garamond"/>
              </w:rPr>
              <w:t>): limite massimo 3%</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proofErr w:type="gramStart"/>
            <w:r>
              <w:rPr>
                <w:rFonts w:ascii="Garamond" w:hAnsi="Garamond" w:cs="Garamond"/>
              </w:rPr>
              <w:t>muschi</w:t>
            </w:r>
            <w:proofErr w:type="gramEnd"/>
            <w:r>
              <w:rPr>
                <w:rFonts w:ascii="Garamond" w:hAnsi="Garamond" w:cs="Garamond"/>
              </w:rPr>
              <w:t xml:space="preserve"> azotati e muschi policiclici, tra cui ad esempio: muschio xilene: 5-ter-butil-2,4,6-trinitro-m-xilene; muschio di ambretta: 4-ter-butil-3-metossi-2,6-dinitrotoluene; </w:t>
            </w:r>
            <w:proofErr w:type="spellStart"/>
            <w:r>
              <w:rPr>
                <w:rFonts w:ascii="Garamond" w:hAnsi="Garamond" w:cs="Garamond"/>
              </w:rPr>
              <w:t>moschene</w:t>
            </w:r>
            <w:proofErr w:type="spellEnd"/>
            <w:r>
              <w:rPr>
                <w:rFonts w:ascii="Garamond" w:hAnsi="Garamond" w:cs="Garamond"/>
              </w:rPr>
              <w:t xml:space="preserve">: 1,1,3,3,5-pentametil-4,6-dinitroindano; muschio </w:t>
            </w:r>
            <w:proofErr w:type="spellStart"/>
            <w:r>
              <w:rPr>
                <w:rFonts w:ascii="Garamond" w:hAnsi="Garamond" w:cs="Garamond"/>
              </w:rPr>
              <w:t>tibetina</w:t>
            </w:r>
            <w:proofErr w:type="spellEnd"/>
            <w:r>
              <w:rPr>
                <w:rFonts w:ascii="Garamond" w:hAnsi="Garamond" w:cs="Garamond"/>
              </w:rPr>
              <w:t>: 1-ter-butil-3,4,5-trimetil-2,6-dinitrobenzene; muschio chetone: 4-ter-butil-2,6-dimetil-3,5-dinitroacetafenone</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rFonts w:ascii="Garamond" w:hAnsi="Garamond" w:cs="Garamond"/>
              </w:rPr>
            </w:pPr>
            <w:r>
              <w:rPr>
                <w:rFonts w:ascii="Garamond" w:hAnsi="Garamond" w:cs="Garamond"/>
              </w:rPr>
              <w:t>HHCB (1,3,4,6,7,8-esaidro-4,6,6,7,8,8-esametilciclopenta(g)-2-benzopirano)</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rFonts w:ascii="Garamond" w:hAnsi="Garamond" w:cs="Garamond"/>
              </w:rPr>
            </w:pPr>
            <w:r>
              <w:rPr>
                <w:rFonts w:ascii="Garamond" w:hAnsi="Garamond" w:cs="Garamond"/>
              </w:rPr>
              <w:t>AHTN (6-acetil-1,1,2,4,4,7-esametiltetralina)</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autoSpaceDE w:val="0"/>
              <w:snapToGrid w:val="0"/>
              <w:rPr>
                <w:rFonts w:ascii="Garamond" w:hAnsi="Garamond" w:cs="Garamond"/>
              </w:rPr>
            </w:pPr>
            <w:r>
              <w:rPr>
                <w:rFonts w:ascii="Garamond" w:hAnsi="Garamond" w:cs="Garamond"/>
              </w:rPr>
              <w:t>2-Bromo-2-nitropropane-1,3-dio*l</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autoSpaceDE w:val="0"/>
              <w:snapToGrid w:val="0"/>
              <w:rPr>
                <w:rFonts w:ascii="Garamond" w:hAnsi="Garamond" w:cs="Garamond"/>
              </w:rPr>
            </w:pPr>
            <w:proofErr w:type="spellStart"/>
            <w:r>
              <w:rPr>
                <w:rFonts w:ascii="Garamond" w:hAnsi="Garamond" w:cs="Garamond"/>
              </w:rPr>
              <w:t>Diazolidinilurea</w:t>
            </w:r>
            <w:proofErr w:type="spellEnd"/>
            <w:r>
              <w:rPr>
                <w:rFonts w:ascii="Garamond" w:hAnsi="Garamond" w:cs="Garamond"/>
              </w:rPr>
              <w:t>*</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autoSpaceDE w:val="0"/>
              <w:snapToGrid w:val="0"/>
              <w:rPr>
                <w:rFonts w:ascii="Garamond" w:hAnsi="Garamond" w:cs="Garamond"/>
              </w:rPr>
            </w:pPr>
            <w:r>
              <w:rPr>
                <w:rFonts w:ascii="Garamond" w:hAnsi="Garamond" w:cs="Garamond"/>
              </w:rPr>
              <w:t>Formaldeide</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autoSpaceDE w:val="0"/>
              <w:snapToGrid w:val="0"/>
              <w:rPr>
                <w:rFonts w:ascii="Garamond" w:hAnsi="Garamond" w:cs="Garamond"/>
              </w:rPr>
            </w:pPr>
            <w:r>
              <w:rPr>
                <w:rStyle w:val="dbspschetext"/>
                <w:rFonts w:ascii="Garamond" w:hAnsi="Garamond" w:cs="Garamond"/>
              </w:rPr>
              <w:t>N- (</w:t>
            </w:r>
            <w:proofErr w:type="spellStart"/>
            <w:r>
              <w:rPr>
                <w:rStyle w:val="dbspschetext"/>
                <w:rFonts w:ascii="Garamond" w:hAnsi="Garamond" w:cs="Garamond"/>
              </w:rPr>
              <w:t>idrossimetil</w:t>
            </w:r>
            <w:proofErr w:type="spellEnd"/>
            <w:r>
              <w:rPr>
                <w:rStyle w:val="dbspschetext"/>
                <w:rFonts w:ascii="Garamond" w:hAnsi="Garamond" w:cs="Garamond"/>
              </w:rPr>
              <w:t xml:space="preserve">) </w:t>
            </w:r>
            <w:proofErr w:type="spellStart"/>
            <w:r>
              <w:rPr>
                <w:rStyle w:val="dbspschetext"/>
                <w:rFonts w:ascii="Garamond" w:hAnsi="Garamond" w:cs="Garamond"/>
              </w:rPr>
              <w:t>glicinato</w:t>
            </w:r>
            <w:proofErr w:type="spellEnd"/>
            <w:r>
              <w:rPr>
                <w:rStyle w:val="dbspschetext"/>
                <w:rFonts w:ascii="Garamond" w:hAnsi="Garamond" w:cs="Garamond"/>
              </w:rPr>
              <w:t xml:space="preserve"> di sodio</w:t>
            </w:r>
            <w:r>
              <w:rPr>
                <w:rFonts w:ascii="Garamond" w:hAnsi="Garamond" w:cs="Garamond"/>
              </w:rPr>
              <w:t xml:space="preserve"> HHCB*</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sz w:val="20"/>
                <w:szCs w:val="20"/>
              </w:rPr>
            </w:pPr>
            <w:r>
              <w:rPr>
                <w:rFonts w:ascii="Garamond" w:hAnsi="Garamond" w:cs="Garamond"/>
              </w:rPr>
              <w:t xml:space="preserve">* </w:t>
            </w:r>
            <w:r w:rsidRPr="005F625B">
              <w:rPr>
                <w:rFonts w:ascii="Garamond" w:hAnsi="Garamond" w:cs="Garamond"/>
                <w:sz w:val="22"/>
              </w:rPr>
              <w:t>sostanze ammissibili fino al giugno 2013; a decorrere da tale data dovranno essere escluse tutte le sostanze indicate in tabella</w:t>
            </w:r>
            <w:r>
              <w:rPr>
                <w:rFonts w:ascii="Garamond" w:hAnsi="Garamond" w:cs="Garamond"/>
                <w:sz w:val="20"/>
                <w:szCs w:val="20"/>
              </w:rPr>
              <w:t xml:space="preserve"> </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rFonts w:ascii="Garamond" w:hAnsi="Garamond" w:cs="Garamond"/>
                <w:b/>
              </w:rPr>
            </w:pPr>
            <w:r>
              <w:rPr>
                <w:rFonts w:ascii="Garamond" w:hAnsi="Garamond" w:cs="Garamond"/>
                <w:b/>
              </w:rPr>
              <w:t>FIRMA</w:t>
            </w:r>
          </w:p>
          <w:p w:rsidR="00CA7BC1" w:rsidRDefault="00AC42D1" w:rsidP="006441F7">
            <w:pPr>
              <w:rPr>
                <w:rFonts w:ascii="Garamond" w:hAnsi="Garamond" w:cs="Garamond"/>
                <w:b/>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rPr>
                <w:rFonts w:ascii="Garamond" w:hAnsi="Garamond" w:cs="Garamond"/>
                <w:b/>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r>
              <w:rPr>
                <w:rFonts w:ascii="Garamond" w:hAnsi="Garamond" w:cs="Garamond"/>
              </w:rPr>
              <w:t xml:space="preserve">Si dichiara la conformità dei prodotti ai criteri ambientali minimi di cui al punto 6.2.2 “Biodegradabilità dei tensioattivi”, al punto 6.2.4 “Detergenti </w:t>
            </w:r>
            <w:proofErr w:type="spellStart"/>
            <w:r>
              <w:rPr>
                <w:rFonts w:ascii="Garamond" w:hAnsi="Garamond" w:cs="Garamond"/>
              </w:rPr>
              <w:t>superconcentrati</w:t>
            </w:r>
            <w:proofErr w:type="spellEnd"/>
            <w:r>
              <w:rPr>
                <w:rFonts w:ascii="Garamond" w:hAnsi="Garamond" w:cs="Garamond"/>
              </w:rPr>
              <w:t xml:space="preserve"> e prodotti per usi specifici: sostanze biocide”; al punto 6.2.6 “Fragranze”; 6.2.7 “Fosforo”; 6.2.8 “Detergenti </w:t>
            </w:r>
            <w:proofErr w:type="spellStart"/>
            <w:r>
              <w:rPr>
                <w:rFonts w:ascii="Garamond" w:hAnsi="Garamond" w:cs="Garamond"/>
              </w:rPr>
              <w:t>superconcentrati</w:t>
            </w:r>
            <w:proofErr w:type="spellEnd"/>
            <w:r>
              <w:rPr>
                <w:rFonts w:ascii="Garamond" w:hAnsi="Garamond" w:cs="Garamond"/>
              </w:rPr>
              <w:t xml:space="preserve"> e prodotti per usi specifici: concentrazione di composti organici volatili”; 6.2.9 “Requisito dell’imballaggio”</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rPr>
                <w:b/>
                <w:sz w:val="22"/>
                <w:szCs w:val="22"/>
              </w:rPr>
            </w:pPr>
            <w:r>
              <w:rPr>
                <w:b/>
                <w:sz w:val="22"/>
                <w:szCs w:val="22"/>
              </w:rPr>
              <w:t>FIRMA</w:t>
            </w:r>
          </w:p>
          <w:p w:rsidR="00CA7BC1" w:rsidRDefault="00AC42D1" w:rsidP="006441F7">
            <w:pPr>
              <w:rPr>
                <w:b/>
                <w:sz w:val="22"/>
                <w:szCs w:val="22"/>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rPr>
                <w:sz w:val="22"/>
                <w:szCs w:val="22"/>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autoSpaceDE w:val="0"/>
              <w:snapToGrid w:val="0"/>
              <w:jc w:val="both"/>
              <w:rPr>
                <w:rFonts w:ascii="Garamond" w:hAnsi="Garamond" w:cs="Garamond"/>
              </w:rPr>
            </w:pPr>
            <w:r>
              <w:rPr>
                <w:rFonts w:ascii="Garamond" w:hAnsi="Garamond" w:cs="Garamond"/>
              </w:rPr>
              <w:lastRenderedPageBreak/>
              <w:t xml:space="preserve">Si dichiara che il prodotto non è classificato né contiene ingredienti classificati con le frasi di rischio o le indicazioni di pericolo T(gas)+R26/Acute </w:t>
            </w:r>
            <w:proofErr w:type="spellStart"/>
            <w:r>
              <w:rPr>
                <w:rFonts w:ascii="Garamond" w:hAnsi="Garamond" w:cs="Garamond"/>
              </w:rPr>
              <w:t>tox</w:t>
            </w:r>
            <w:proofErr w:type="spellEnd"/>
            <w:r>
              <w:rPr>
                <w:rFonts w:ascii="Garamond" w:hAnsi="Garamond" w:cs="Garamond"/>
              </w:rPr>
              <w:t xml:space="preserve"> 2 H330; T+R26(vapori)/Acute </w:t>
            </w:r>
            <w:proofErr w:type="spellStart"/>
            <w:r>
              <w:rPr>
                <w:rFonts w:ascii="Garamond" w:hAnsi="Garamond" w:cs="Garamond"/>
              </w:rPr>
              <w:t>tox</w:t>
            </w:r>
            <w:proofErr w:type="spellEnd"/>
            <w:r>
              <w:rPr>
                <w:rFonts w:ascii="Garamond" w:hAnsi="Garamond" w:cs="Garamond"/>
              </w:rPr>
              <w:t xml:space="preserve"> 1 H330; T+R26 (polvere/</w:t>
            </w:r>
            <w:proofErr w:type="gramStart"/>
            <w:r>
              <w:rPr>
                <w:rFonts w:ascii="Garamond" w:hAnsi="Garamond" w:cs="Garamond"/>
              </w:rPr>
              <w:t>nebbia)/</w:t>
            </w:r>
            <w:proofErr w:type="gramEnd"/>
            <w:r>
              <w:rPr>
                <w:rFonts w:ascii="Garamond" w:hAnsi="Garamond" w:cs="Garamond"/>
              </w:rPr>
              <w:t xml:space="preserve">Acute </w:t>
            </w:r>
            <w:proofErr w:type="spellStart"/>
            <w:r>
              <w:rPr>
                <w:rFonts w:ascii="Garamond" w:hAnsi="Garamond" w:cs="Garamond"/>
              </w:rPr>
              <w:t>tox</w:t>
            </w:r>
            <w:proofErr w:type="spellEnd"/>
            <w:r>
              <w:rPr>
                <w:rFonts w:ascii="Garamond" w:hAnsi="Garamond" w:cs="Garamond"/>
              </w:rPr>
              <w:t xml:space="preserve"> 2 H330; T+ R27/Acute </w:t>
            </w:r>
            <w:proofErr w:type="spellStart"/>
            <w:r>
              <w:rPr>
                <w:rFonts w:ascii="Garamond" w:hAnsi="Garamond" w:cs="Garamond"/>
              </w:rPr>
              <w:t>tox</w:t>
            </w:r>
            <w:proofErr w:type="spellEnd"/>
            <w:r>
              <w:rPr>
                <w:rFonts w:ascii="Garamond" w:hAnsi="Garamond" w:cs="Garamond"/>
              </w:rPr>
              <w:t xml:space="preserve"> 1 H310; T+R28/Acute </w:t>
            </w:r>
            <w:proofErr w:type="spellStart"/>
            <w:r>
              <w:rPr>
                <w:rFonts w:ascii="Garamond" w:hAnsi="Garamond" w:cs="Garamond"/>
              </w:rPr>
              <w:t>tox</w:t>
            </w:r>
            <w:proofErr w:type="spellEnd"/>
            <w:r>
              <w:rPr>
                <w:rFonts w:ascii="Garamond" w:hAnsi="Garamond" w:cs="Garamond"/>
              </w:rPr>
              <w:t xml:space="preserve"> 2 H300; T R23(gas)/Acute </w:t>
            </w:r>
            <w:proofErr w:type="spellStart"/>
            <w:r>
              <w:rPr>
                <w:rFonts w:ascii="Garamond" w:hAnsi="Garamond" w:cs="Garamond"/>
              </w:rPr>
              <w:t>tox</w:t>
            </w:r>
            <w:proofErr w:type="spellEnd"/>
            <w:r>
              <w:rPr>
                <w:rFonts w:ascii="Garamond" w:hAnsi="Garamond" w:cs="Garamond"/>
              </w:rPr>
              <w:t xml:space="preserve"> 3 H331;T R23(polvere/nebbia)/Acute </w:t>
            </w:r>
            <w:proofErr w:type="spellStart"/>
            <w:r>
              <w:rPr>
                <w:rFonts w:ascii="Garamond" w:hAnsi="Garamond" w:cs="Garamond"/>
              </w:rPr>
              <w:t>tox</w:t>
            </w:r>
            <w:proofErr w:type="spellEnd"/>
            <w:r>
              <w:rPr>
                <w:rFonts w:ascii="Garamond" w:hAnsi="Garamond" w:cs="Garamond"/>
              </w:rPr>
              <w:t xml:space="preserve"> 3 H311;T R24/Acute </w:t>
            </w:r>
            <w:proofErr w:type="spellStart"/>
            <w:r>
              <w:rPr>
                <w:rFonts w:ascii="Garamond" w:hAnsi="Garamond" w:cs="Garamond"/>
              </w:rPr>
              <w:t>tox</w:t>
            </w:r>
            <w:proofErr w:type="spellEnd"/>
            <w:r>
              <w:rPr>
                <w:rFonts w:ascii="Garamond" w:hAnsi="Garamond" w:cs="Garamond"/>
              </w:rPr>
              <w:t xml:space="preserve"> 3 H331; T R25/Acute </w:t>
            </w:r>
            <w:proofErr w:type="spellStart"/>
            <w:r>
              <w:rPr>
                <w:rFonts w:ascii="Garamond" w:hAnsi="Garamond" w:cs="Garamond"/>
              </w:rPr>
              <w:t>tox</w:t>
            </w:r>
            <w:proofErr w:type="spellEnd"/>
            <w:r>
              <w:rPr>
                <w:rFonts w:ascii="Garamond" w:hAnsi="Garamond" w:cs="Garamond"/>
              </w:rPr>
              <w:t xml:space="preserve"> 3 H301 </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FIRMA</w:t>
            </w:r>
          </w:p>
          <w:p w:rsidR="00CA7BC1" w:rsidRDefault="00AC42D1" w:rsidP="006441F7">
            <w:pPr>
              <w:jc w:val="both"/>
              <w:rPr>
                <w:rFonts w:ascii="Garamond" w:hAnsi="Garamond" w:cs="Garamond"/>
                <w:b/>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jc w:val="both"/>
              <w:rPr>
                <w:rFonts w:ascii="Garamond" w:hAnsi="Garamond" w:cs="Garamond"/>
                <w:b/>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r w:rsidRPr="006E2007">
              <w:rPr>
                <w:rFonts w:ascii="Garamond" w:hAnsi="Garamond" w:cs="Garamond"/>
                <w:b/>
              </w:rPr>
              <w:t>Dichiarazione di conformità al criterio 6.2.3 punto b)</w:t>
            </w:r>
            <w:r>
              <w:rPr>
                <w:rFonts w:ascii="Garamond" w:hAnsi="Garamond" w:cs="Garamond"/>
              </w:rPr>
              <w:t xml:space="preserve">. Si dichiara che il prodotto detergente </w:t>
            </w:r>
            <w:proofErr w:type="spellStart"/>
            <w:r>
              <w:rPr>
                <w:rFonts w:ascii="Garamond" w:hAnsi="Garamond" w:cs="Garamond"/>
              </w:rPr>
              <w:t>superconcentrato</w:t>
            </w:r>
            <w:proofErr w:type="spellEnd"/>
            <w:r>
              <w:rPr>
                <w:rFonts w:ascii="Garamond" w:hAnsi="Garamond" w:cs="Garamond"/>
              </w:rPr>
              <w:t>/disinfettante/per usi specifici non contiene ingredienti (sostanze o preparati) classificati o classificabili con una delle seguenti frasi di rischio o con le indicazioni di pericolo (o una combinazione delle stesse), riportate nel seguito (specificare):</w:t>
            </w:r>
            <w:r w:rsidR="00AC42D1">
              <w:rPr>
                <w:rFonts w:ascii="Garamond" w:hAnsi="Garamond" w:cs="Garamond"/>
              </w:rPr>
              <w:t xml:space="preserve"> </w:t>
            </w:r>
            <w:r w:rsidR="00AC42D1" w:rsidRPr="00A76CAF">
              <w:rPr>
                <w:b/>
                <w:color w:val="FF0000"/>
                <w:lang w:val="de-DE"/>
              </w:rPr>
              <w:fldChar w:fldCharType="begin">
                <w:ffData>
                  <w:name w:val="Testo70"/>
                  <w:enabled/>
                  <w:calcOnExit w:val="0"/>
                  <w:textInput/>
                </w:ffData>
              </w:fldChar>
            </w:r>
            <w:r w:rsidR="00AC42D1" w:rsidRPr="00A76CAF">
              <w:rPr>
                <w:b/>
                <w:color w:val="FF0000"/>
                <w:lang w:val="de-DE"/>
              </w:rPr>
              <w:instrText xml:space="preserve"> FORMTEXT </w:instrText>
            </w:r>
            <w:r w:rsidR="00AC42D1" w:rsidRPr="00A76CAF">
              <w:rPr>
                <w:b/>
                <w:color w:val="FF0000"/>
                <w:lang w:val="de-DE"/>
              </w:rPr>
            </w:r>
            <w:r w:rsidR="00AC42D1" w:rsidRPr="00A76CAF">
              <w:rPr>
                <w:b/>
                <w:color w:val="FF0000"/>
                <w:lang w:val="de-DE"/>
              </w:rPr>
              <w:fldChar w:fldCharType="separate"/>
            </w:r>
            <w:r w:rsidR="00AC42D1" w:rsidRPr="00A76CAF">
              <w:rPr>
                <w:b/>
                <w:color w:val="FF0000"/>
                <w:lang w:val="de-DE"/>
              </w:rPr>
              <w:t> </w:t>
            </w:r>
            <w:r w:rsidR="00AC42D1" w:rsidRPr="00A76CAF">
              <w:rPr>
                <w:b/>
                <w:color w:val="FF0000"/>
                <w:lang w:val="de-DE"/>
              </w:rPr>
              <w:t> </w:t>
            </w:r>
            <w:r w:rsidR="00AC42D1" w:rsidRPr="00A76CAF">
              <w:rPr>
                <w:b/>
                <w:color w:val="FF0000"/>
                <w:lang w:val="de-DE"/>
              </w:rPr>
              <w:t> </w:t>
            </w:r>
            <w:r w:rsidR="00AC42D1" w:rsidRPr="00A76CAF">
              <w:rPr>
                <w:b/>
                <w:color w:val="FF0000"/>
                <w:lang w:val="de-DE"/>
              </w:rPr>
              <w:t> </w:t>
            </w:r>
            <w:r w:rsidR="00AC42D1" w:rsidRPr="00A76CAF">
              <w:rPr>
                <w:b/>
                <w:color w:val="FF0000"/>
                <w:lang w:val="de-DE"/>
              </w:rPr>
              <w:t> </w:t>
            </w:r>
            <w:r w:rsidR="00AC42D1" w:rsidRPr="00A76CAF">
              <w:rPr>
                <w:b/>
                <w:color w:val="FF0000"/>
                <w:lang w:val="de-DE"/>
              </w:rPr>
              <w:fldChar w:fldCharType="end"/>
            </w: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snapToGrid w:val="0"/>
              <w:jc w:val="both"/>
              <w:rPr>
                <w:rFonts w:ascii="Garamond" w:hAnsi="Garamond" w:cs="Garamond"/>
              </w:rPr>
            </w:pPr>
          </w:p>
          <w:p w:rsidR="00CA7BC1" w:rsidRDefault="00CA7BC1" w:rsidP="006441F7">
            <w:pPr>
              <w:jc w:val="both"/>
              <w:rPr>
                <w:rFonts w:ascii="Garamond" w:hAnsi="Garamond" w:cs="Garamond"/>
                <w:sz w:val="22"/>
                <w:szCs w:val="22"/>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FIRMA</w:t>
            </w:r>
          </w:p>
          <w:p w:rsidR="00CA7BC1" w:rsidRDefault="00AC42D1" w:rsidP="006441F7">
            <w:pPr>
              <w:jc w:val="both"/>
              <w:rPr>
                <w:rFonts w:ascii="Garamond" w:hAnsi="Garamond" w:cs="Garamond"/>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jc w:val="both"/>
              <w:rPr>
                <w:rFonts w:ascii="Garamond" w:hAnsi="Garamond" w:cs="Garamond"/>
              </w:rPr>
            </w:pP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rPr>
            </w:pPr>
            <w:r>
              <w:rPr>
                <w:rFonts w:ascii="Garamond" w:hAnsi="Garamond" w:cs="Garamond"/>
              </w:rPr>
              <w:t>Si dichiara che il prodotto non presenta le sostanze elencate in conformità all’art. 59, paragrafo 1, del Regolamento (CE) n. 1907/2006, ovvero sostanze identificate come estremamente problematiche ed iscritte nell’elenco entro la data di pubblicazione del bando di gara o entro la data della richiesta d’offerta.</w:t>
            </w:r>
          </w:p>
        </w:tc>
      </w:tr>
      <w:tr w:rsidR="00CA7BC1" w:rsidTr="006441F7">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CA7BC1" w:rsidRDefault="00CA7BC1" w:rsidP="006441F7">
            <w:pPr>
              <w:snapToGrid w:val="0"/>
              <w:jc w:val="both"/>
              <w:rPr>
                <w:rFonts w:ascii="Garamond" w:hAnsi="Garamond" w:cs="Garamond"/>
                <w:b/>
              </w:rPr>
            </w:pPr>
            <w:r>
              <w:rPr>
                <w:rFonts w:ascii="Garamond" w:hAnsi="Garamond" w:cs="Garamond"/>
                <w:b/>
              </w:rPr>
              <w:t>FIRMA</w:t>
            </w:r>
          </w:p>
          <w:p w:rsidR="00CA7BC1" w:rsidRDefault="00AC42D1" w:rsidP="006441F7">
            <w:pPr>
              <w:jc w:val="both"/>
              <w:rPr>
                <w:rFonts w:ascii="Garamond" w:hAnsi="Garamond" w:cs="Garamond"/>
                <w:b/>
              </w:rPr>
            </w:pPr>
            <w:r w:rsidRPr="00A76CAF">
              <w:rPr>
                <w:b/>
                <w:color w:val="FF0000"/>
                <w:lang w:val="de-DE"/>
              </w:rPr>
              <w:fldChar w:fldCharType="begin">
                <w:ffData>
                  <w:name w:val="Testo70"/>
                  <w:enabled/>
                  <w:calcOnExit w:val="0"/>
                  <w:textInput/>
                </w:ffData>
              </w:fldChar>
            </w:r>
            <w:r w:rsidRPr="00A76CAF">
              <w:rPr>
                <w:b/>
                <w:color w:val="FF0000"/>
                <w:lang w:val="de-DE"/>
              </w:rPr>
              <w:instrText xml:space="preserve"> FORMTEXT </w:instrText>
            </w:r>
            <w:r w:rsidRPr="00A76CAF">
              <w:rPr>
                <w:b/>
                <w:color w:val="FF0000"/>
                <w:lang w:val="de-DE"/>
              </w:rPr>
            </w:r>
            <w:r w:rsidRPr="00A76CAF">
              <w:rPr>
                <w:b/>
                <w:color w:val="FF0000"/>
                <w:lang w:val="de-DE"/>
              </w:rPr>
              <w:fldChar w:fldCharType="separate"/>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t> </w:t>
            </w:r>
            <w:r w:rsidRPr="00A76CAF">
              <w:rPr>
                <w:b/>
                <w:color w:val="FF0000"/>
                <w:lang w:val="de-DE"/>
              </w:rPr>
              <w:fldChar w:fldCharType="end"/>
            </w:r>
          </w:p>
          <w:p w:rsidR="00CA7BC1" w:rsidRDefault="00CA7BC1" w:rsidP="006441F7">
            <w:pPr>
              <w:jc w:val="both"/>
              <w:rPr>
                <w:rFonts w:ascii="Garamond" w:hAnsi="Garamond" w:cs="Garamond"/>
                <w:b/>
              </w:rPr>
            </w:pPr>
          </w:p>
        </w:tc>
      </w:tr>
    </w:tbl>
    <w:p w:rsidR="00CA7BC1" w:rsidRDefault="00CA7BC1" w:rsidP="00CA7BC1">
      <w:pPr>
        <w:jc w:val="both"/>
      </w:pPr>
    </w:p>
    <w:p w:rsidR="00CA7BC1" w:rsidRDefault="00CA7BC1" w:rsidP="00CA7BC1">
      <w:pPr>
        <w:jc w:val="both"/>
      </w:pPr>
      <w:bookmarkStart w:id="1" w:name="083"/>
      <w:bookmarkEnd w:id="1"/>
    </w:p>
    <w:p w:rsidR="001F0E04" w:rsidRDefault="001F0E04"/>
    <w:sectPr w:rsidR="001F0E04" w:rsidSect="00CA7BC1">
      <w:footerReference w:type="even" r:id="rId6"/>
      <w:footerReference w:type="default" r:id="rId7"/>
      <w:pgSz w:w="11906" w:h="16838"/>
      <w:pgMar w:top="1417" w:right="1134" w:bottom="1134" w:left="1134"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AC" w:rsidRDefault="00AC42D1">
      <w:r>
        <w:separator/>
      </w:r>
    </w:p>
  </w:endnote>
  <w:endnote w:type="continuationSeparator" w:id="0">
    <w:p w:rsidR="003C37AC" w:rsidRDefault="00A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A5" w:rsidRDefault="00CA7BC1" w:rsidP="00FA36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25</w:t>
    </w:r>
    <w:r>
      <w:rPr>
        <w:rStyle w:val="Seitenzahl"/>
      </w:rPr>
      <w:fldChar w:fldCharType="end"/>
    </w:r>
  </w:p>
  <w:p w:rsidR="00F426A5" w:rsidRDefault="00B21A44" w:rsidP="00440D24">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A5" w:rsidRDefault="00CA7BC1" w:rsidP="00FA36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21A44">
      <w:rPr>
        <w:rStyle w:val="Seitenzahl"/>
        <w:noProof/>
      </w:rPr>
      <w:t>2</w:t>
    </w:r>
    <w:r>
      <w:rPr>
        <w:rStyle w:val="Seitenzahl"/>
      </w:rPr>
      <w:fldChar w:fldCharType="end"/>
    </w:r>
  </w:p>
  <w:p w:rsidR="00F426A5" w:rsidRDefault="00B21A44" w:rsidP="00440D2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AC" w:rsidRDefault="00AC42D1">
      <w:r>
        <w:separator/>
      </w:r>
    </w:p>
  </w:footnote>
  <w:footnote w:type="continuationSeparator" w:id="0">
    <w:p w:rsidR="003C37AC" w:rsidRDefault="00AC4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dY1Jhh+0LpIlpevGgSjo2N9T/p0NxhJIM0genqAK3mV0r58Ae9FLV81O2QtO/aDtBvlVa0l2Jy2MQ25HIUe8uQ==" w:salt="K08MJ1Ti4rb36ZfjYJ13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C1"/>
    <w:rsid w:val="001F0E04"/>
    <w:rsid w:val="003C37AC"/>
    <w:rsid w:val="00AC42D1"/>
    <w:rsid w:val="00B21A44"/>
    <w:rsid w:val="00CA7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0CF3B-A242-48B9-A946-85C1B5B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7BC1"/>
    <w:pPr>
      <w:suppressAutoHyphens/>
      <w:spacing w:after="0" w:line="240" w:lineRule="auto"/>
    </w:pPr>
    <w:rPr>
      <w:rFonts w:ascii="Times New Roman" w:eastAsia="Times New Roman" w:hAnsi="Times New Roman" w:cs="Times New Roman"/>
      <w:sz w:val="24"/>
      <w:szCs w:val="24"/>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bspschetext">
    <w:name w:val="dbsp_sche_text"/>
    <w:basedOn w:val="Absatz-Standardschriftart"/>
    <w:rsid w:val="00CA7BC1"/>
  </w:style>
  <w:style w:type="paragraph" w:styleId="Fuzeile">
    <w:name w:val="footer"/>
    <w:basedOn w:val="Standard"/>
    <w:link w:val="FuzeileZchn"/>
    <w:rsid w:val="00CA7BC1"/>
    <w:pPr>
      <w:tabs>
        <w:tab w:val="center" w:pos="4819"/>
        <w:tab w:val="right" w:pos="9638"/>
      </w:tabs>
    </w:pPr>
  </w:style>
  <w:style w:type="character" w:customStyle="1" w:styleId="FuzeileZchn">
    <w:name w:val="Fußzeile Zchn"/>
    <w:basedOn w:val="Absatz-Standardschriftart"/>
    <w:link w:val="Fuzeile"/>
    <w:rsid w:val="00CA7BC1"/>
    <w:rPr>
      <w:rFonts w:ascii="Times New Roman" w:eastAsia="Times New Roman" w:hAnsi="Times New Roman" w:cs="Times New Roman"/>
      <w:sz w:val="24"/>
      <w:szCs w:val="24"/>
      <w:lang w:val="it-IT" w:eastAsia="ar-SA"/>
    </w:rPr>
  </w:style>
  <w:style w:type="character" w:styleId="Seitenzahl">
    <w:name w:val="page number"/>
    <w:basedOn w:val="Absatz-Standardschriftart"/>
    <w:rsid w:val="00CA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Liensberger</dc:creator>
  <cp:keywords/>
  <dc:description/>
  <cp:lastModifiedBy>Sarah  Liensberger</cp:lastModifiedBy>
  <cp:revision>3</cp:revision>
  <dcterms:created xsi:type="dcterms:W3CDTF">2019-03-05T07:16:00Z</dcterms:created>
  <dcterms:modified xsi:type="dcterms:W3CDTF">2019-03-05T07:29:00Z</dcterms:modified>
</cp:coreProperties>
</file>