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0"/>
      </w:tblGrid>
      <w:tr w:rsidR="001C07C5" w:rsidRPr="008460B1" w:rsidTr="00910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0" w:type="dxa"/>
            <w:shd w:val="clear" w:color="auto" w:fill="00FF00"/>
          </w:tcPr>
          <w:p w:rsidR="008460B1" w:rsidRPr="008460B1" w:rsidRDefault="008460B1" w:rsidP="008460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de-DE"/>
              </w:rPr>
            </w:pPr>
            <w:bookmarkStart w:id="0" w:name="_GoBack"/>
            <w:bookmarkEnd w:id="0"/>
            <w:r w:rsidRPr="008460B1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de-DE"/>
              </w:rPr>
              <w:t xml:space="preserve">OBLIGATORISCH </w:t>
            </w:r>
          </w:p>
          <w:p w:rsidR="008460B1" w:rsidRPr="008460B1" w:rsidRDefault="008460B1" w:rsidP="008460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  <w:r w:rsidRPr="008460B1"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>n</w:t>
            </w:r>
            <w:r w:rsidR="001C07C5" w:rsidRPr="008460B1"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>ur falls im Sinne der Ausschreibungsbedingungen</w:t>
            </w:r>
          </w:p>
          <w:p w:rsidR="001C07C5" w:rsidRPr="008460B1" w:rsidRDefault="002F3E81" w:rsidP="001C07C5">
            <w:pPr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1068"/>
                <w:tab w:val="num" w:pos="0"/>
              </w:tabs>
              <w:spacing w:line="360" w:lineRule="auto"/>
              <w:ind w:left="0" w:firstLine="0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 xml:space="preserve">der Bieter von der Pflicht zur Abgabe der vorläufigen Kaution befreit ist oder </w:t>
            </w:r>
          </w:p>
          <w:p w:rsidR="001C07C5" w:rsidRPr="008460B1" w:rsidRDefault="001C07C5" w:rsidP="008460B1">
            <w:pPr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1068"/>
                <w:tab w:val="num" w:pos="720"/>
              </w:tabs>
              <w:spacing w:line="360" w:lineRule="auto"/>
              <w:ind w:left="720" w:hanging="720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  <w:r w:rsidRPr="008460B1"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 xml:space="preserve">die Kaution in </w:t>
            </w:r>
            <w:r w:rsidRPr="008460B1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de-DE"/>
              </w:rPr>
              <w:t>bar</w:t>
            </w:r>
            <w:r w:rsidRPr="008460B1"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 xml:space="preserve"> geleistet wird oder </w:t>
            </w:r>
          </w:p>
          <w:p w:rsidR="001C07C5" w:rsidRPr="008460B1" w:rsidRDefault="001C07C5" w:rsidP="001C07C5">
            <w:pPr>
              <w:numPr>
                <w:ilvl w:val="0"/>
                <w:numId w:val="1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1068"/>
                <w:tab w:val="num" w:pos="720"/>
              </w:tabs>
              <w:spacing w:line="360" w:lineRule="auto"/>
              <w:ind w:hanging="1068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  <w:r w:rsidRPr="008460B1"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 xml:space="preserve">in </w:t>
            </w:r>
            <w:r w:rsidRPr="008460B1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de-DE"/>
              </w:rPr>
              <w:t>staatlich garantierten öffentlichen Anleihen</w:t>
            </w:r>
            <w:r w:rsidRPr="008460B1"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  <w:t xml:space="preserve"> geleistet wird</w:t>
            </w:r>
          </w:p>
          <w:p w:rsidR="008460B1" w:rsidRPr="008460B1" w:rsidRDefault="008460B1" w:rsidP="008460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</w:p>
          <w:p w:rsidR="008460B1" w:rsidRPr="008460B1" w:rsidRDefault="008460B1" w:rsidP="008460B1">
            <w:pPr>
              <w:tabs>
                <w:tab w:val="left" w:pos="9072"/>
              </w:tabs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val="de-DE"/>
              </w:rPr>
            </w:pPr>
            <w:r w:rsidRPr="008460B1">
              <w:rPr>
                <w:rFonts w:ascii="Arial" w:hAnsi="Arial" w:cs="Arial"/>
                <w:b/>
                <w:sz w:val="22"/>
                <w:szCs w:val="22"/>
                <w:u w:val="single"/>
                <w:lang w:val="de-DE"/>
              </w:rPr>
              <w:t xml:space="preserve">Es wird darauf hingewiesen, dass im Falle eines Widerspruches zwischen den folgenden Klauseln und den Klauseln in den Ausschreibungsbedingungen auf jedem Fall die Klauseln in den Ausschreibungsbedingungen Vorrang haben. </w:t>
            </w:r>
          </w:p>
          <w:p w:rsidR="008460B1" w:rsidRPr="008460B1" w:rsidRDefault="008460B1" w:rsidP="008460B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</w:p>
        </w:tc>
      </w:tr>
    </w:tbl>
    <w:p w:rsidR="001C07C5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p w:rsidR="003D62AC" w:rsidRPr="00F72A9D" w:rsidRDefault="003D62AC" w:rsidP="003D62AC">
      <w:pPr>
        <w:rPr>
          <w:rFonts w:ascii="Arial" w:hAnsi="Arial" w:cs="Arial"/>
        </w:rPr>
      </w:pPr>
      <w:r w:rsidRPr="00F72A9D">
        <w:rPr>
          <w:rFonts w:ascii="Arial" w:hAnsi="Arial" w:cs="Arial"/>
          <w:b/>
          <w:color w:val="008000"/>
          <w:effect w:val="none"/>
        </w:rPr>
        <w:t xml:space="preserve">DATA DI AGGIORNAMENTO: </w:t>
      </w:r>
      <w:r w:rsidR="002F3E81">
        <w:rPr>
          <w:rFonts w:ascii="Arial" w:hAnsi="Arial" w:cs="Arial"/>
          <w:b/>
          <w:color w:val="008000"/>
          <w:effect w:val="none"/>
        </w:rPr>
        <w:t>07.12.2016</w:t>
      </w:r>
    </w:p>
    <w:p w:rsidR="001C07C5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p w:rsidR="001C07C5" w:rsidRDefault="001C07C5" w:rsidP="001C07C5">
      <w:pPr>
        <w:spacing w:line="240" w:lineRule="exact"/>
        <w:ind w:right="-4"/>
        <w:jc w:val="center"/>
        <w:rPr>
          <w:rFonts w:ascii="Arial" w:hAnsi="Arial" w:cs="Arial"/>
          <w:color w:val="FF0000"/>
          <w:sz w:val="28"/>
          <w:szCs w:val="28"/>
          <w:lang w:val="de-DE"/>
        </w:rPr>
      </w:pPr>
      <w:r>
        <w:rPr>
          <w:rFonts w:ascii="Arial" w:hAnsi="Arial" w:cs="Arial"/>
          <w:color w:val="FF0000"/>
          <w:sz w:val="28"/>
          <w:szCs w:val="28"/>
          <w:lang w:val="de-DE"/>
        </w:rPr>
        <w:t>Briefkopf des Antragstellers</w:t>
      </w:r>
    </w:p>
    <w:p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p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p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tbl>
      <w:tblPr>
        <w:tblW w:w="9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67"/>
        <w:gridCol w:w="4797"/>
      </w:tblGrid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4797" w:type="dxa"/>
            <w:vMerge w:val="restart"/>
          </w:tcPr>
          <w:p w:rsidR="001C07C5" w:rsidRDefault="001C07C5" w:rsidP="004407A2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Agentur für die Verfahren und die Aufsicht im Bereich öffentliche Bau-, Dienstleistungs- und Lieferaufträge</w:t>
            </w:r>
          </w:p>
          <w:p w:rsidR="001C07C5" w:rsidRDefault="001C07C5" w:rsidP="004407A2">
            <w:pPr>
              <w:rPr>
                <w:rFonts w:ascii="Arial" w:hAnsi="Arial" w:cs="Arial"/>
                <w:bCs/>
                <w:lang w:val="de-DE"/>
              </w:rPr>
            </w:pPr>
            <w:r>
              <w:rPr>
                <w:rFonts w:ascii="Arial" w:hAnsi="Arial" w:cs="Arial"/>
                <w:bCs/>
                <w:lang w:val="de-DE"/>
              </w:rPr>
              <w:t>EVS</w:t>
            </w:r>
            <w:r w:rsidR="00ED62A7">
              <w:rPr>
                <w:rFonts w:ascii="Arial" w:hAnsi="Arial" w:cs="Arial"/>
                <w:bCs/>
                <w:lang w:val="de-DE"/>
              </w:rPr>
              <w:t>-DL</w:t>
            </w:r>
            <w:r>
              <w:rPr>
                <w:rFonts w:ascii="Arial" w:hAnsi="Arial" w:cs="Arial"/>
                <w:bCs/>
                <w:lang w:val="de-DE"/>
              </w:rPr>
              <w:t xml:space="preserve"> – Einheitliche Vergabestelle </w:t>
            </w:r>
          </w:p>
          <w:p w:rsidR="001C07C5" w:rsidRDefault="001C07C5" w:rsidP="004407A2">
            <w:pPr>
              <w:rPr>
                <w:rFonts w:ascii="Arial" w:hAnsi="Arial" w:cs="Arial"/>
                <w:bCs/>
                <w:lang w:val="de-DE"/>
              </w:rPr>
            </w:pPr>
            <w:r>
              <w:rPr>
                <w:rFonts w:ascii="Arial" w:hAnsi="Arial" w:cs="Arial"/>
                <w:bCs/>
                <w:lang w:val="de-DE"/>
              </w:rPr>
              <w:t xml:space="preserve">Dienstleistungen und Lieferungen </w:t>
            </w:r>
          </w:p>
          <w:p w:rsidR="001C07C5" w:rsidRDefault="001C07C5" w:rsidP="004407A2">
            <w:pPr>
              <w:spacing w:line="240" w:lineRule="exact"/>
              <w:ind w:right="-539"/>
              <w:rPr>
                <w:rFonts w:ascii="Arial" w:hAnsi="Arial" w:cs="Arial"/>
                <w:noProof/>
                <w:lang w:val="de-DE" w:eastAsia="en-US"/>
              </w:rPr>
            </w:pPr>
            <w:r>
              <w:rPr>
                <w:rFonts w:ascii="Arial" w:hAnsi="Arial" w:cs="Arial"/>
                <w:noProof/>
                <w:lang w:val="de-DE" w:eastAsia="en-US"/>
              </w:rPr>
              <w:t>Dr.-Julius-Perathoner-Straße 10</w:t>
            </w:r>
          </w:p>
          <w:p w:rsidR="001C07C5" w:rsidRDefault="001C07C5" w:rsidP="004407A2">
            <w:pPr>
              <w:spacing w:line="240" w:lineRule="exact"/>
              <w:ind w:right="-539"/>
              <w:rPr>
                <w:rFonts w:ascii="Arial" w:hAnsi="Arial" w:cs="Arial"/>
                <w:noProof/>
                <w:lang w:val="de-DE"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noProof/>
                <w:lang w:val="de-DE" w:eastAsia="en-US"/>
              </w:rPr>
            </w:pPr>
            <w:r>
              <w:rPr>
                <w:rFonts w:ascii="Arial" w:hAnsi="Arial" w:cs="Arial"/>
                <w:noProof/>
                <w:lang w:val="de-DE" w:eastAsia="en-US"/>
              </w:rPr>
              <w:t>39100 Bozen</w:t>
            </w:r>
          </w:p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u w:val="single"/>
                <w:lang w:val="de-DE"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</w:tcPr>
          <w:p w:rsidR="001C07C5" w:rsidRDefault="00055A14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  <w:r>
              <w:rPr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-720090</wp:posOffset>
                      </wp:positionH>
                      <wp:positionV relativeFrom="page">
                        <wp:posOffset>3600450</wp:posOffset>
                      </wp:positionV>
                      <wp:extent cx="360045" cy="0"/>
                      <wp:effectExtent l="9525" t="9525" r="11430" b="9525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0045" cy="0"/>
                              </a:xfrm>
                              <a:prstGeom prst="line">
                                <a:avLst/>
                              </a:prstGeom>
                              <a:noFill/>
                              <a:ln w="762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42F80C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6.7pt,283.5pt" to="-28.3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" o:allowincell="f" strokecolor="gray" strokeweight=".6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  <w:vMerge w:val="restart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8"/>
                <w:szCs w:val="18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6" w:type="dxa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6" w:type="dxa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val="de-DE"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0" w:type="dxa"/>
            <w:gridSpan w:val="3"/>
            <w:shd w:val="clear" w:color="auto" w:fill="D9D9D9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noProof/>
                <w:vanish/>
                <w:lang w:val="de-DE" w:eastAsia="en-US"/>
              </w:rPr>
            </w:pPr>
            <w:r>
              <w:rPr>
                <w:rFonts w:ascii="Arial" w:hAnsi="Arial" w:cs="Arial"/>
                <w:b/>
                <w:bCs/>
                <w:noProof/>
                <w:lang w:val="de-DE" w:eastAsia="en-US"/>
              </w:rPr>
              <w:t xml:space="preserve">Erklärung </w:t>
            </w:r>
            <w:r w:rsidR="008C39F7">
              <w:rPr>
                <w:rFonts w:ascii="Arial" w:hAnsi="Arial" w:cs="Arial"/>
                <w:b/>
                <w:bCs/>
                <w:noProof/>
                <w:lang w:val="de-DE" w:eastAsia="en-US"/>
              </w:rPr>
              <w:t>im Sinne des</w:t>
            </w:r>
            <w:r>
              <w:rPr>
                <w:rFonts w:ascii="Arial" w:hAnsi="Arial" w:cs="Arial"/>
                <w:b/>
                <w:bCs/>
                <w:noProof/>
                <w:lang w:val="de-DE" w:eastAsia="en-US"/>
              </w:rPr>
              <w:t xml:space="preserve"> Art. 93 Abs. </w:t>
            </w:r>
            <w:r w:rsidR="00AE20F4">
              <w:rPr>
                <w:rFonts w:ascii="Arial" w:hAnsi="Arial" w:cs="Arial"/>
                <w:b/>
                <w:bCs/>
                <w:noProof/>
                <w:lang w:val="de-DE" w:eastAsia="en-US"/>
              </w:rPr>
              <w:t>8</w:t>
            </w:r>
            <w:r>
              <w:rPr>
                <w:rFonts w:ascii="Arial" w:hAnsi="Arial" w:cs="Arial"/>
                <w:b/>
                <w:bCs/>
                <w:noProof/>
                <w:lang w:val="de-DE" w:eastAsia="en-US"/>
              </w:rPr>
              <w:t xml:space="preserve"> </w:t>
            </w:r>
            <w:r w:rsidR="008460B1">
              <w:rPr>
                <w:rFonts w:ascii="Arial" w:hAnsi="Arial" w:cs="Arial"/>
                <w:b/>
                <w:bCs/>
                <w:noProof/>
                <w:lang w:val="de-DE" w:eastAsia="en-US"/>
              </w:rPr>
              <w:t>GvD 50/2016</w:t>
            </w: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0" w:type="dxa"/>
            <w:gridSpan w:val="3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0" w:type="dxa"/>
            <w:gridSpan w:val="3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</w:p>
          <w:p w:rsidR="001C07C5" w:rsidRPr="008460B1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  <w:r>
              <w:rPr>
                <w:rFonts w:ascii="Arial" w:hAnsi="Arial" w:cs="Arial"/>
                <w:b/>
                <w:bCs/>
                <w:noProof/>
                <w:lang w:val="de-DE" w:eastAsia="en-US"/>
              </w:rPr>
              <w:t>Ausschreibung:</w:t>
            </w:r>
            <w:r w:rsidR="008460B1">
              <w:rPr>
                <w:rFonts w:ascii="Arial" w:hAnsi="Arial" w:cs="Arial"/>
                <w:b/>
                <w:bCs/>
                <w:noProof/>
                <w:lang w:val="de-DE"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AOV/SUA-SF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/2016 -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</w:t>
            </w: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val="de-DE"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0" w:type="dxa"/>
            <w:gridSpan w:val="3"/>
          </w:tcPr>
          <w:p w:rsidR="001C07C5" w:rsidRDefault="001C07C5" w:rsidP="004407A2">
            <w:pPr>
              <w:spacing w:line="360" w:lineRule="auto"/>
              <w:ind w:right="180"/>
              <w:jc w:val="both"/>
              <w:rPr>
                <w:rFonts w:ascii="Arial" w:hAnsi="Arial" w:cs="Arial"/>
                <w:bCs/>
                <w:noProof/>
                <w:lang w:val="de-DE" w:eastAsia="en-US"/>
              </w:rPr>
            </w:pP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Das </w:t>
            </w:r>
            <w:r>
              <w:rPr>
                <w:rFonts w:ascii="Arial" w:hAnsi="Arial" w:cs="Arial"/>
                <w:bCs/>
                <w:noProof/>
                <w:color w:val="FF0000"/>
                <w:lang w:val="de-DE" w:eastAsia="en-US"/>
              </w:rPr>
              <w:t xml:space="preserve">Bankinstitut / Versicherungsunternehmen </w:t>
            </w:r>
            <w:bookmarkStart w:id="1" w:name="Text2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1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mit Rechtsitz in </w:t>
            </w:r>
            <w:bookmarkStart w:id="2" w:name="Text3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2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in der Person seines Vertreters </w:t>
            </w:r>
            <w:bookmarkStart w:id="3" w:name="Text4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3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gemäß Vollmacht </w:t>
            </w:r>
            <w:bookmarkStart w:id="4" w:name="Text5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4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geboren am </w:t>
            </w:r>
            <w:bookmarkStart w:id="5" w:name="Text6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5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in </w:t>
            </w:r>
            <w:bookmarkStart w:id="6" w:name="Text7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6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verpflichtet sich mit gegenwärtigem Schreiben, zur Austellung der endgültigen Kaution für die Vertragserfüllung nach Art. 103 des </w:t>
            </w:r>
            <w:r w:rsidR="008460B1">
              <w:rPr>
                <w:rFonts w:ascii="Arial" w:hAnsi="Arial" w:cs="Arial"/>
                <w:bCs/>
                <w:noProof/>
                <w:lang w:val="de-DE" w:eastAsia="en-US"/>
              </w:rPr>
              <w:t>GvD 50/2016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zur Gewährleistung der Ausführung der vertraglichen Leistungen zu Gunsten der </w:t>
            </w:r>
            <w:r w:rsidR="002F3E81">
              <w:rPr>
                <w:rFonts w:ascii="Arial" w:hAnsi="Arial" w:cs="Arial"/>
                <w:bCs/>
                <w:noProof/>
                <w:lang w:val="de-DE" w:eastAsia="en-US"/>
              </w:rPr>
              <w:t>auftraggebenden Körperschaft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und gegenüber dem Wirtschaftsteilnehmer 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bookmarkEnd w:id="7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</w:t>
            </w:r>
            <w:r>
              <w:rPr>
                <w:rFonts w:ascii="Arial" w:hAnsi="Arial" w:cs="Arial"/>
                <w:bCs/>
                <w:noProof/>
                <w:color w:val="FF0000"/>
                <w:lang w:val="de-DE" w:eastAsia="en-US"/>
              </w:rPr>
              <w:t xml:space="preserve">der Gruppe von Wirtschaftsteilnehmern, die aus folgenden Subjekten 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color w:val="FF0000"/>
                <w:lang w:val="de-DE" w:eastAsia="en-US"/>
              </w:rPr>
              <w:t xml:space="preserve">mit einem Anteil von jeweils 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color w:val="FF0000"/>
                <w:lang w:val="de-DE" w:eastAsia="en-US"/>
              </w:rPr>
              <w:t xml:space="preserve"> % besteht,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mit Sitz in 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, falls dieser </w:t>
            </w:r>
            <w:r>
              <w:rPr>
                <w:rFonts w:ascii="Arial" w:hAnsi="Arial" w:cs="Arial"/>
                <w:bCs/>
                <w:noProof/>
                <w:color w:val="FF0000"/>
                <w:lang w:val="de-DE" w:eastAsia="en-US"/>
              </w:rPr>
              <w:t>diese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Zuschlagsempfänger der Ausschreibung AOV/SUA-SF</w:t>
            </w:r>
            <w:r w:rsidR="00490A71">
              <w:rPr>
                <w:rFonts w:ascii="Arial" w:hAnsi="Arial" w:cs="Arial"/>
                <w:bCs/>
                <w:noProof/>
                <w:lang w:val="de-DE"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/2016 -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rFonts w:ascii="Arial" w:hAnsi="Arial" w:cs="Arial"/>
                <w:bCs/>
                <w:noProof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  <w:bookmarkEnd w:id="8"/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noProof/>
                <w:color w:val="FF0000"/>
                <w:sz w:val="18"/>
                <w:szCs w:val="18"/>
                <w:lang w:val="de-DE" w:eastAsia="en-US"/>
              </w:rPr>
              <w:t>(Titel der Ausschreibung angeben)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 sein sollte.</w:t>
            </w: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val="de-DE"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val="de-DE" w:eastAsia="en-US"/>
              </w:rPr>
            </w:pPr>
          </w:p>
          <w:p w:rsidR="001C07C5" w:rsidRDefault="001C07C5" w:rsidP="004407A2">
            <w:pPr>
              <w:tabs>
                <w:tab w:val="left" w:pos="6225"/>
              </w:tabs>
              <w:spacing w:line="240" w:lineRule="exact"/>
              <w:jc w:val="both"/>
              <w:rPr>
                <w:rFonts w:ascii="Arial" w:hAnsi="Arial" w:cs="Arial"/>
                <w:bCs/>
                <w:noProof/>
                <w:lang w:val="de-DE" w:eastAsia="en-US"/>
              </w:rPr>
            </w:pP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Datum,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ab/>
              <w:t>Unterschrift</w:t>
            </w:r>
          </w:p>
        </w:tc>
      </w:tr>
    </w:tbl>
    <w:p w:rsidR="001C07C5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p w:rsidR="001C07C5" w:rsidRDefault="001C07C5" w:rsidP="001C07C5">
      <w:pPr>
        <w:pStyle w:val="Kopfzeile"/>
        <w:rPr>
          <w:rFonts w:ascii="Arial" w:hAnsi="Arial" w:cs="Arial"/>
          <w:b/>
          <w:bCs/>
          <w:sz w:val="18"/>
          <w:szCs w:val="18"/>
        </w:rPr>
      </w:pPr>
    </w:p>
    <w:p w:rsidR="001C07C5" w:rsidRDefault="001C07C5" w:rsidP="001C07C5">
      <w:pPr>
        <w:pStyle w:val="Kopfzeile"/>
        <w:rPr>
          <w:rFonts w:ascii="Arial" w:hAnsi="Arial" w:cs="Arial"/>
          <w:b/>
          <w:bCs/>
          <w:sz w:val="18"/>
          <w:szCs w:val="18"/>
        </w:rPr>
        <w:sectPr w:rsidR="001C07C5">
          <w:pgSz w:w="11906" w:h="16838"/>
          <w:pgMar w:top="1276" w:right="1134" w:bottom="1134" w:left="1134" w:header="709" w:footer="709" w:gutter="0"/>
          <w:cols w:space="709"/>
        </w:sect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0"/>
      </w:tblGrid>
      <w:tr w:rsidR="004407A2" w:rsidTr="00910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0" w:type="dxa"/>
            <w:shd w:val="clear" w:color="auto" w:fill="00FF00"/>
          </w:tcPr>
          <w:p w:rsidR="004407A2" w:rsidRPr="004407A2" w:rsidRDefault="004407A2" w:rsidP="004407A2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exact"/>
              <w:ind w:firstLine="708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de-DE"/>
              </w:rPr>
            </w:pPr>
            <w:r w:rsidRPr="004407A2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de-DE"/>
              </w:rPr>
              <w:lastRenderedPageBreak/>
              <w:t>OBBLIGATORIO</w:t>
            </w:r>
          </w:p>
          <w:p w:rsidR="004407A2" w:rsidRPr="004407A2" w:rsidRDefault="004407A2" w:rsidP="004407A2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exact"/>
              <w:ind w:firstLine="708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de-DE"/>
              </w:rPr>
            </w:pPr>
          </w:p>
          <w:p w:rsidR="004407A2" w:rsidRPr="004407A2" w:rsidRDefault="004407A2" w:rsidP="004407A2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ind w:firstLine="708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07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solo se ai sensi del disciplinare di gara </w:t>
            </w:r>
          </w:p>
          <w:p w:rsidR="004407A2" w:rsidRPr="004407A2" w:rsidRDefault="002F3E81" w:rsidP="004407A2">
            <w:pPr>
              <w:numPr>
                <w:ilvl w:val="0"/>
                <w:numId w:val="2"/>
              </w:num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1068"/>
                <w:tab w:val="num" w:pos="0"/>
              </w:tabs>
              <w:spacing w:line="360" w:lineRule="auto"/>
              <w:ind w:left="0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highlight w:val="green"/>
              </w:rPr>
              <w:t xml:space="preserve">l’offerente è esonero dall’obbligo di prestare la cauzione </w:t>
            </w:r>
            <w:r w:rsidR="007F38EB">
              <w:rPr>
                <w:rFonts w:ascii="Arial" w:hAnsi="Arial" w:cs="Arial"/>
                <w:b/>
                <w:bCs/>
                <w:sz w:val="24"/>
                <w:szCs w:val="24"/>
                <w:highlight w:val="green"/>
              </w:rPr>
              <w:t>provvisoria</w:t>
            </w:r>
            <w:r w:rsidR="007F38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4407A2" w:rsidRPr="004407A2">
              <w:rPr>
                <w:rFonts w:ascii="Arial" w:hAnsi="Arial" w:cs="Arial"/>
                <w:b/>
                <w:bCs/>
                <w:sz w:val="22"/>
                <w:szCs w:val="22"/>
              </w:rPr>
              <w:t>ovvero</w:t>
            </w:r>
          </w:p>
          <w:p w:rsidR="004407A2" w:rsidRPr="004407A2" w:rsidRDefault="004407A2" w:rsidP="004407A2">
            <w:pPr>
              <w:numPr>
                <w:ilvl w:val="0"/>
                <w:numId w:val="2"/>
              </w:num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1068"/>
                <w:tab w:val="num" w:pos="0"/>
              </w:tabs>
              <w:spacing w:line="360" w:lineRule="auto"/>
              <w:ind w:left="0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4407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cauzione è costituita in </w:t>
            </w:r>
            <w:r w:rsidRPr="004407A2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contanti</w:t>
            </w:r>
            <w:r w:rsidRPr="004407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ovvero</w:t>
            </w:r>
          </w:p>
          <w:p w:rsidR="004407A2" w:rsidRPr="004407A2" w:rsidRDefault="004407A2" w:rsidP="004407A2">
            <w:pPr>
              <w:numPr>
                <w:ilvl w:val="0"/>
                <w:numId w:val="2"/>
              </w:num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lear" w:pos="1068"/>
                <w:tab w:val="num" w:pos="0"/>
              </w:tabs>
              <w:spacing w:line="360" w:lineRule="auto"/>
              <w:ind w:left="0" w:firstLine="0"/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4407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cauzione è costituita in </w:t>
            </w:r>
            <w:r w:rsidRPr="004407A2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titoli del debito pubblico garantiti dallo Stato</w:t>
            </w:r>
            <w:r w:rsidRPr="004407A2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4407A2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</w:p>
          <w:p w:rsidR="004407A2" w:rsidRPr="004407A2" w:rsidRDefault="004407A2" w:rsidP="004407A2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4407A2" w:rsidRPr="004407A2" w:rsidRDefault="004407A2" w:rsidP="004407A2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4407A2">
              <w:rPr>
                <w:rFonts w:ascii="Arial" w:hAnsi="Arial" w:cs="Arial"/>
                <w:b/>
                <w:sz w:val="22"/>
                <w:szCs w:val="22"/>
                <w:u w:val="single"/>
              </w:rPr>
              <w:t>In caso di difformità tra le seguenti clausole e le clausole del disciplinare, si fa presente che prevalgono in ogni caso le clausole relative alla fideiussione contenute nel disciplinare di gara.</w:t>
            </w:r>
          </w:p>
          <w:p w:rsidR="004407A2" w:rsidRDefault="004407A2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</w:tc>
      </w:tr>
    </w:tbl>
    <w:p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p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p w:rsidR="001C07C5" w:rsidRDefault="001C07C5" w:rsidP="001C07C5">
      <w:pPr>
        <w:spacing w:line="240" w:lineRule="exact"/>
        <w:ind w:right="-4"/>
        <w:jc w:val="center"/>
        <w:rPr>
          <w:rFonts w:ascii="Arial" w:hAnsi="Arial" w:cs="Arial"/>
          <w:color w:val="FF0000"/>
          <w:sz w:val="28"/>
          <w:szCs w:val="28"/>
          <w:lang w:val="de-DE"/>
        </w:rPr>
      </w:pPr>
      <w:r>
        <w:rPr>
          <w:rFonts w:ascii="Arial" w:hAnsi="Arial" w:cs="Arial"/>
          <w:color w:val="FF0000"/>
          <w:sz w:val="28"/>
          <w:szCs w:val="28"/>
          <w:lang w:val="de-DE"/>
        </w:rPr>
        <w:t>carta intestata del richiedente</w:t>
      </w:r>
    </w:p>
    <w:p w:rsidR="001C07C5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p w:rsidR="001C07C5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p w:rsidR="001C07C5" w:rsidRDefault="001C07C5" w:rsidP="001C07C5">
      <w:pPr>
        <w:spacing w:line="240" w:lineRule="exact"/>
        <w:ind w:right="-4"/>
        <w:rPr>
          <w:rFonts w:ascii="Arial" w:hAnsi="Arial" w:cs="Arial"/>
          <w:lang w:val="de-DE"/>
        </w:rPr>
      </w:pPr>
    </w:p>
    <w:tbl>
      <w:tblPr>
        <w:tblW w:w="9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67"/>
        <w:gridCol w:w="4797"/>
      </w:tblGrid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val="de-DE"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val="de-DE" w:eastAsia="en-US"/>
              </w:rPr>
            </w:pPr>
          </w:p>
        </w:tc>
        <w:tc>
          <w:tcPr>
            <w:tcW w:w="4797" w:type="dxa"/>
            <w:vMerge w:val="restart"/>
          </w:tcPr>
          <w:p w:rsidR="001C07C5" w:rsidRDefault="001C07C5" w:rsidP="004407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Agenzia per i procedimenti e la vigilanza in materia di contratti pubblici di lavori, servizi e forniture</w:t>
            </w:r>
          </w:p>
          <w:p w:rsidR="001C07C5" w:rsidRDefault="001C07C5" w:rsidP="004407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SUA</w:t>
            </w:r>
            <w:r w:rsidR="00B664D8">
              <w:rPr>
                <w:rFonts w:ascii="Arial" w:hAnsi="Arial" w:cs="Arial"/>
              </w:rPr>
              <w:t>-SF</w:t>
            </w:r>
            <w:r>
              <w:rPr>
                <w:rFonts w:ascii="Arial" w:hAnsi="Arial" w:cs="Arial"/>
              </w:rPr>
              <w:t xml:space="preserve"> – Stazione Unica Appaltante</w:t>
            </w:r>
          </w:p>
          <w:p w:rsidR="001C07C5" w:rsidRDefault="00B664D8" w:rsidP="004407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Servizi e Forniture</w:t>
            </w:r>
          </w:p>
          <w:p w:rsidR="001C07C5" w:rsidRDefault="001C07C5" w:rsidP="004407A2">
            <w:pPr>
              <w:spacing w:line="240" w:lineRule="exact"/>
              <w:ind w:right="-539"/>
              <w:rPr>
                <w:rFonts w:ascii="Arial" w:hAnsi="Arial" w:cs="Arial"/>
                <w:noProof/>
                <w:lang w:eastAsia="en-US"/>
              </w:rPr>
            </w:pPr>
            <w:r>
              <w:rPr>
                <w:rFonts w:ascii="Arial" w:hAnsi="Arial" w:cs="Arial"/>
                <w:noProof/>
                <w:lang w:eastAsia="en-US"/>
              </w:rPr>
              <w:t>Via Dr. Julius Perathoner, n. 10</w:t>
            </w:r>
          </w:p>
          <w:p w:rsidR="001C07C5" w:rsidRDefault="001C07C5" w:rsidP="004407A2">
            <w:pPr>
              <w:spacing w:line="240" w:lineRule="exact"/>
              <w:ind w:right="-539"/>
              <w:rPr>
                <w:rFonts w:ascii="Arial" w:hAnsi="Arial" w:cs="Arial"/>
                <w:noProof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noProof/>
                <w:lang w:eastAsia="en-US"/>
              </w:rPr>
            </w:pPr>
            <w:r>
              <w:rPr>
                <w:rFonts w:ascii="Arial" w:hAnsi="Arial" w:cs="Arial"/>
                <w:noProof/>
                <w:lang w:eastAsia="en-US"/>
              </w:rPr>
              <w:t>39100 Bolzano</w:t>
            </w:r>
            <w:r w:rsidRPr="00490A71">
              <w:rPr>
                <w:rFonts w:ascii="Arial" w:hAnsi="Arial" w:cs="Arial"/>
                <w:noProof/>
                <w:lang w:eastAsia="en-US"/>
              </w:rPr>
              <w:t xml:space="preserve"> </w:t>
            </w:r>
          </w:p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u w:val="single"/>
                <w:lang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</w:tcPr>
          <w:p w:rsidR="001C07C5" w:rsidRDefault="00055A14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-720090</wp:posOffset>
                      </wp:positionH>
                      <wp:positionV relativeFrom="page">
                        <wp:posOffset>3600450</wp:posOffset>
                      </wp:positionV>
                      <wp:extent cx="360045" cy="0"/>
                      <wp:effectExtent l="9525" t="9525" r="11430" b="952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60045" cy="0"/>
                              </a:xfrm>
                              <a:prstGeom prst="line">
                                <a:avLst/>
                              </a:prstGeom>
                              <a:noFill/>
                              <a:ln w="7620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25B178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56.7pt,283.5pt" to="-28.3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" o:allowincell="f" strokecolor="gray" strokeweight=".6pt">
                      <w10:wrap anchory="page"/>
                    </v:line>
                  </w:pict>
                </mc:Fallback>
              </mc:AlternateContent>
            </w: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  <w:vMerge w:val="restart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536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  <w:vMerge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6" w:type="dxa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6" w:type="dxa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:rsidR="001C07C5" w:rsidRDefault="001C07C5" w:rsidP="004407A2">
            <w:pPr>
              <w:spacing w:line="240" w:lineRule="exact"/>
              <w:rPr>
                <w:rFonts w:ascii="Arial" w:hAnsi="Arial" w:cs="Arial"/>
                <w:noProof/>
                <w:lang w:eastAsia="en-US"/>
              </w:rPr>
            </w:pPr>
          </w:p>
        </w:tc>
        <w:tc>
          <w:tcPr>
            <w:tcW w:w="4797" w:type="dxa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lang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0" w:type="dxa"/>
            <w:gridSpan w:val="3"/>
            <w:shd w:val="clear" w:color="auto" w:fill="D9D9D9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noProof/>
                <w:vanish/>
                <w:lang w:eastAsia="en-US"/>
              </w:rPr>
            </w:pPr>
            <w:r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Dichiarazione ai sensi del comma </w:t>
            </w:r>
            <w:r w:rsidR="00AE20F4">
              <w:rPr>
                <w:rFonts w:ascii="Arial" w:hAnsi="Arial" w:cs="Arial"/>
                <w:b/>
                <w:bCs/>
                <w:noProof/>
                <w:lang w:eastAsia="en-US"/>
              </w:rPr>
              <w:t>8</w:t>
            </w:r>
            <w:r>
              <w:rPr>
                <w:rFonts w:ascii="Arial" w:hAnsi="Arial" w:cs="Arial"/>
                <w:b/>
                <w:bCs/>
                <w:noProof/>
                <w:lang w:eastAsia="en-US"/>
              </w:rPr>
              <w:t xml:space="preserve"> dell’art. 93 del D.Lgs. n. 50/2016</w:t>
            </w: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0" w:type="dxa"/>
            <w:gridSpan w:val="3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0" w:type="dxa"/>
            <w:gridSpan w:val="3"/>
          </w:tcPr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  <w:r>
              <w:rPr>
                <w:rFonts w:ascii="Arial" w:hAnsi="Arial" w:cs="Arial"/>
                <w:b/>
                <w:bCs/>
                <w:noProof/>
                <w:lang w:val="de-DE" w:eastAsia="en-US"/>
              </w:rPr>
              <w:t>Gara:</w:t>
            </w: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val="de-DE" w:eastAsia="en-US"/>
              </w:rPr>
            </w:pP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AOV/SUA-SF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 xml:space="preserve">/2016 -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/>
                <w:bCs/>
                <w:noProof/>
                <w:lang w:eastAsia="en-US"/>
              </w:rPr>
            </w:pPr>
          </w:p>
        </w:tc>
      </w:tr>
      <w:tr w:rsidR="001C07C5" w:rsidTr="004407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00" w:type="dxa"/>
            <w:gridSpan w:val="3"/>
          </w:tcPr>
          <w:p w:rsidR="001C07C5" w:rsidRDefault="001C07C5" w:rsidP="004407A2">
            <w:pPr>
              <w:spacing w:line="360" w:lineRule="auto"/>
              <w:ind w:right="180"/>
              <w:jc w:val="both"/>
              <w:rPr>
                <w:rFonts w:ascii="Arial" w:hAnsi="Arial" w:cs="Arial"/>
                <w:bCs/>
                <w:noProof/>
                <w:lang w:eastAsia="en-US"/>
              </w:rPr>
            </w:pPr>
            <w:r>
              <w:rPr>
                <w:rFonts w:ascii="Arial" w:hAnsi="Arial" w:cs="Arial"/>
                <w:bCs/>
                <w:noProof/>
                <w:lang w:eastAsia="en-US"/>
              </w:rPr>
              <w:t xml:space="preserve">L’istituto </w:t>
            </w:r>
            <w:r>
              <w:rPr>
                <w:rFonts w:ascii="Arial" w:hAnsi="Arial" w:cs="Arial"/>
                <w:bCs/>
                <w:noProof/>
                <w:color w:val="FF0000"/>
                <w:lang w:eastAsia="en-US"/>
              </w:rPr>
              <w:t>bancario / assicurativo</w:t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bookmarkEnd w:id="9"/>
            <w:r>
              <w:rPr>
                <w:rFonts w:ascii="Arial" w:hAnsi="Arial" w:cs="Arial"/>
                <w:bCs/>
                <w:noProof/>
                <w:lang w:eastAsia="en-US"/>
              </w:rPr>
              <w:t xml:space="preserve"> con sede in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nella persona del suo rappresentante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giusta delega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nato a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e residente in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, con la presente si impegna a rilasciare la cauzione definitiva a norma dell’art. 103 del </w:t>
            </w:r>
            <w:r w:rsidR="000C080E">
              <w:rPr>
                <w:rFonts w:ascii="Arial" w:hAnsi="Arial" w:cs="Arial"/>
                <w:bCs/>
                <w:noProof/>
                <w:lang w:eastAsia="en-US"/>
              </w:rPr>
              <w:t>D. Lgs. 50/2016</w:t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a </w:t>
            </w:r>
            <w:r w:rsidRPr="002F3E81">
              <w:rPr>
                <w:rFonts w:ascii="Arial" w:hAnsi="Arial" w:cs="Arial"/>
                <w:bCs/>
                <w:noProof/>
                <w:lang w:eastAsia="en-US"/>
              </w:rPr>
              <w:t xml:space="preserve">beneficio </w:t>
            </w:r>
            <w:r w:rsidR="002F3E81" w:rsidRPr="002F3E81">
              <w:rPr>
                <w:rFonts w:ascii="Arial" w:hAnsi="Arial" w:cs="Arial"/>
                <w:bCs/>
              </w:rPr>
              <w:t>dell’ente committente</w:t>
            </w:r>
            <w:r w:rsidRPr="002F3E81">
              <w:rPr>
                <w:rFonts w:ascii="Arial" w:hAnsi="Arial" w:cs="Arial"/>
                <w:bCs/>
                <w:noProof/>
                <w:lang w:eastAsia="en-US"/>
              </w:rPr>
              <w:t>,</w:t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nei confronti dell’operatore economico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color w:val="FF0000"/>
                <w:lang w:eastAsia="en-US"/>
              </w:rPr>
              <w:t xml:space="preserve">del gruppo di operatori economici composto dai seguenti soggetti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,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color w:val="FF0000"/>
                <w:lang w:eastAsia="en-US"/>
              </w:rPr>
              <w:t xml:space="preserve">con le rispettive quote parte in %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, con sede in 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t> </w:t>
            </w:r>
            <w:r>
              <w:rPr>
                <w:rFonts w:ascii="Arial" w:hAnsi="Arial" w:cs="Arial"/>
                <w:bCs/>
                <w:noProof/>
                <w:u w:val="single"/>
                <w:lang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, qualora questa risulti aggiudicatario della gara AOV/SUA-SF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/2016 - 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noProof/>
                <w:lang w:eastAsia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t> </w:t>
            </w:r>
            <w:r>
              <w:rPr>
                <w:rFonts w:ascii="Arial" w:hAnsi="Arial" w:cs="Arial"/>
                <w:bCs/>
                <w:noProof/>
                <w:lang w:val="de-DE" w:eastAsia="en-US"/>
              </w:rPr>
              <w:fldChar w:fldCharType="end"/>
            </w:r>
            <w:r>
              <w:rPr>
                <w:rFonts w:ascii="Arial" w:hAnsi="Arial" w:cs="Arial"/>
                <w:bCs/>
                <w:noProof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noProof/>
                <w:color w:val="FF0000"/>
                <w:sz w:val="18"/>
                <w:szCs w:val="18"/>
                <w:lang w:eastAsia="en-US"/>
              </w:rPr>
              <w:t>(indicare il titolo della gara)</w:t>
            </w:r>
            <w:r>
              <w:rPr>
                <w:rFonts w:ascii="Arial" w:hAnsi="Arial" w:cs="Arial"/>
                <w:bCs/>
                <w:noProof/>
                <w:lang w:eastAsia="en-US"/>
              </w:rPr>
              <w:t>, a garanzia dell’esecuzione delle prestazioni contrattuali.</w:t>
            </w: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eastAsia="en-US"/>
              </w:rPr>
            </w:pPr>
          </w:p>
          <w:p w:rsidR="001C07C5" w:rsidRDefault="001C07C5" w:rsidP="004407A2">
            <w:pPr>
              <w:spacing w:line="240" w:lineRule="exact"/>
              <w:jc w:val="both"/>
              <w:rPr>
                <w:rFonts w:ascii="Arial" w:hAnsi="Arial" w:cs="Arial"/>
                <w:bCs/>
                <w:noProof/>
                <w:lang w:eastAsia="en-US"/>
              </w:rPr>
            </w:pPr>
          </w:p>
          <w:p w:rsidR="001C07C5" w:rsidRDefault="001C07C5" w:rsidP="004407A2">
            <w:pPr>
              <w:tabs>
                <w:tab w:val="left" w:pos="6225"/>
              </w:tabs>
              <w:spacing w:line="240" w:lineRule="exact"/>
              <w:jc w:val="both"/>
              <w:rPr>
                <w:rFonts w:ascii="Arial" w:hAnsi="Arial" w:cs="Arial"/>
                <w:bCs/>
                <w:noProof/>
                <w:lang w:eastAsia="en-US"/>
              </w:rPr>
            </w:pPr>
            <w:r>
              <w:rPr>
                <w:rFonts w:ascii="Arial" w:hAnsi="Arial" w:cs="Arial"/>
                <w:bCs/>
                <w:noProof/>
                <w:lang w:eastAsia="en-US"/>
              </w:rPr>
              <w:t>Data</w:t>
            </w:r>
            <w:r>
              <w:rPr>
                <w:rFonts w:ascii="Arial" w:hAnsi="Arial" w:cs="Arial"/>
                <w:bCs/>
                <w:noProof/>
                <w:lang w:eastAsia="en-US"/>
              </w:rPr>
              <w:tab/>
              <w:t>Firma</w:t>
            </w:r>
          </w:p>
        </w:tc>
      </w:tr>
    </w:tbl>
    <w:p w:rsidR="001C07C5" w:rsidRDefault="001C07C5" w:rsidP="001C07C5">
      <w:pPr>
        <w:spacing w:line="240" w:lineRule="exact"/>
        <w:ind w:right="-4"/>
        <w:rPr>
          <w:rFonts w:ascii="Arial" w:hAnsi="Arial" w:cs="Arial"/>
        </w:rPr>
      </w:pPr>
    </w:p>
    <w:p w:rsidR="007C61C4" w:rsidRDefault="007C61C4"/>
    <w:sectPr w:rsidR="007C61C4">
      <w:headerReference w:type="default" r:id="rId7"/>
      <w:pgSz w:w="11906" w:h="16838"/>
      <w:pgMar w:top="1276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A14" w:rsidRDefault="00055A14">
      <w:r>
        <w:separator/>
      </w:r>
    </w:p>
  </w:endnote>
  <w:endnote w:type="continuationSeparator" w:id="0">
    <w:p w:rsidR="00055A14" w:rsidRDefault="00055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A14" w:rsidRDefault="00055A14">
      <w:r>
        <w:separator/>
      </w:r>
    </w:p>
  </w:footnote>
  <w:footnote w:type="continuationSeparator" w:id="0">
    <w:p w:rsidR="00055A14" w:rsidRDefault="00055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64D8" w:rsidRDefault="00B664D8">
    <w:pPr>
      <w:pStyle w:val="Kopfzeile"/>
      <w:rPr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46CF6"/>
    <w:multiLevelType w:val="hybridMultilevel"/>
    <w:tmpl w:val="1A78AD60"/>
    <w:lvl w:ilvl="0" w:tplc="651E86A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7EAB3194"/>
    <w:multiLevelType w:val="hybridMultilevel"/>
    <w:tmpl w:val="E15AC856"/>
    <w:lvl w:ilvl="0" w:tplc="07EAF1E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14"/>
    <w:rsid w:val="00055A14"/>
    <w:rsid w:val="000C080E"/>
    <w:rsid w:val="00191CCF"/>
    <w:rsid w:val="001C07C5"/>
    <w:rsid w:val="002F3E81"/>
    <w:rsid w:val="003948E5"/>
    <w:rsid w:val="003A14E7"/>
    <w:rsid w:val="003D1941"/>
    <w:rsid w:val="003D62AC"/>
    <w:rsid w:val="004407A2"/>
    <w:rsid w:val="00490A71"/>
    <w:rsid w:val="00755644"/>
    <w:rsid w:val="007C2FEF"/>
    <w:rsid w:val="007C61C4"/>
    <w:rsid w:val="007F38EB"/>
    <w:rsid w:val="008460B1"/>
    <w:rsid w:val="00880BCA"/>
    <w:rsid w:val="008B191F"/>
    <w:rsid w:val="008C39F7"/>
    <w:rsid w:val="00910AC6"/>
    <w:rsid w:val="00AC3085"/>
    <w:rsid w:val="00AE20F4"/>
    <w:rsid w:val="00B664D8"/>
    <w:rsid w:val="00D24E98"/>
    <w:rsid w:val="00D25FA1"/>
    <w:rsid w:val="00ED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D1DB9979-B871-4194-B3A6-862A0C3F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1C07C5"/>
    <w:pPr>
      <w:autoSpaceDE w:val="0"/>
      <w:autoSpaceDN w:val="0"/>
      <w:adjustRightInd w:val="0"/>
    </w:pPr>
    <w:rPr>
      <w:lang w:val="it-IT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link w:val="KopfzeileZchn"/>
    <w:rsid w:val="001C07C5"/>
    <w:pPr>
      <w:tabs>
        <w:tab w:val="center" w:pos="4819"/>
        <w:tab w:val="right" w:pos="9638"/>
      </w:tabs>
      <w:autoSpaceDE/>
      <w:autoSpaceDN/>
      <w:adjustRightInd/>
    </w:pPr>
    <w:rPr>
      <w:sz w:val="24"/>
      <w:szCs w:val="24"/>
      <w:lang w:eastAsia="it-IT"/>
    </w:rPr>
  </w:style>
  <w:style w:type="character" w:customStyle="1" w:styleId="KopfzeileZchn">
    <w:name w:val="Kopfzeile Zchn"/>
    <w:basedOn w:val="Absatz-Standardschriftart"/>
    <w:link w:val="Kopfzeile"/>
    <w:semiHidden/>
    <w:locked/>
    <w:rsid w:val="001C07C5"/>
    <w:rPr>
      <w:sz w:val="24"/>
      <w:szCs w:val="24"/>
      <w:lang w:val="it-IT" w:eastAsia="it-IT" w:bidi="ar-SA"/>
    </w:rPr>
  </w:style>
  <w:style w:type="paragraph" w:customStyle="1" w:styleId="provvr01">
    <w:name w:val="provv_r01"/>
    <w:basedOn w:val="Standard"/>
    <w:rsid w:val="001C07C5"/>
    <w:pPr>
      <w:autoSpaceDE/>
      <w:autoSpaceDN/>
      <w:adjustRightInd/>
      <w:spacing w:before="100" w:beforeAutospacing="1" w:after="100" w:afterAutospacing="1"/>
      <w:jc w:val="both"/>
    </w:pPr>
    <w:rPr>
      <w:rFonts w:ascii="Verdana" w:hAnsi="Verdana" w:cs="Verdana"/>
      <w:sz w:val="24"/>
      <w:szCs w:val="24"/>
      <w:lang w:eastAsia="it-IT"/>
    </w:rPr>
  </w:style>
  <w:style w:type="paragraph" w:customStyle="1" w:styleId="CarattereCarattere2">
    <w:name w:val=" Carattere Carattere2"/>
    <w:basedOn w:val="Standard"/>
    <w:rsid w:val="002F3E81"/>
    <w:pPr>
      <w:autoSpaceDE/>
      <w:autoSpaceDN/>
      <w:adjustRightInd/>
      <w:spacing w:after="160" w:line="240" w:lineRule="exact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105_TEMPLATES\1_Doc%20gara_SF\2_All\6%20Art.%2093,8%20D.lgs.%2050.2016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 Art. 93,8 D.lgs. 50.2016.dot</Template>
  <TotalTime>0</TotalTime>
  <Pages>2</Pages>
  <Words>495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OBLIGATORISCH </vt:lpstr>
    </vt:vector>
  </TitlesOfParts>
  <Company>prov.bz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OBLIGATORISCH</dc:title>
  <dc:subject/>
  <dc:creator>Hofer, Aglaia Julia</dc:creator>
  <cp:keywords/>
  <dc:description/>
  <cp:lastModifiedBy>Hofer, Aglaia Julia</cp:lastModifiedBy>
  <cp:revision>1</cp:revision>
  <dcterms:created xsi:type="dcterms:W3CDTF">2018-05-24T07:38:00Z</dcterms:created>
  <dcterms:modified xsi:type="dcterms:W3CDTF">2018-05-24T07:39:00Z</dcterms:modified>
</cp:coreProperties>
</file>